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014B30F"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50263F">
        <w:rPr>
          <w:rFonts w:ascii="Arial" w:eastAsia="ＭＳ 明朝" w:hAnsi="Arial" w:cs="Arial"/>
          <w:b/>
          <w:bCs/>
        </w:rPr>
        <w:t>2</w:t>
      </w:r>
      <w:r w:rsidR="004B068D">
        <w:rPr>
          <w:rFonts w:ascii="Arial" w:eastAsia="ＭＳ 明朝" w:hAnsi="Arial" w:cs="Arial"/>
          <w:b/>
          <w:bC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50263F">
        <w:rPr>
          <w:rFonts w:ascii="Arial" w:eastAsia="ＭＳ 明朝" w:hAnsi="Arial" w:cs="Arial"/>
          <w:b/>
          <w:bCs/>
        </w:rPr>
        <w:t>3</w:t>
      </w:r>
      <w:r w:rsidR="00D0212E">
        <w:rPr>
          <w:rFonts w:ascii="Arial" w:eastAsia="ＭＳ 明朝" w:hAnsi="Arial" w:cs="Arial"/>
          <w:b/>
          <w:bCs/>
        </w:rPr>
        <w:t>03721</w:t>
      </w:r>
    </w:p>
    <w:p w14:paraId="5A1DF67F" w14:textId="77777777" w:rsidR="004B068D" w:rsidRDefault="004B068D" w:rsidP="004B068D">
      <w:pPr>
        <w:tabs>
          <w:tab w:val="center" w:pos="4536"/>
          <w:tab w:val="right" w:pos="9072"/>
        </w:tabs>
        <w:spacing w:line="276" w:lineRule="auto"/>
        <w:rPr>
          <w:rFonts w:ascii="Arial" w:eastAsia="Malgun Gothic" w:hAnsi="Arial" w:cs="Arial"/>
          <w:b/>
          <w:bCs/>
          <w:lang w:eastAsia="en-US"/>
        </w:rPr>
      </w:pPr>
      <w:r w:rsidRPr="00A24FB8">
        <w:rPr>
          <w:rFonts w:ascii="Arial" w:eastAsia="Malgun Gothic" w:hAnsi="Arial" w:cs="Arial"/>
          <w:b/>
          <w:bCs/>
          <w:lang w:eastAsia="en-US"/>
        </w:rPr>
        <w:t>e-Meeting, April 17th – April 26th,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5AD3B4AB"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E5534E2"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 xml:space="preserve">Discussion on further UE complexity reduction for </w:t>
      </w:r>
      <w:proofErr w:type="spellStart"/>
      <w:r w:rsidR="00122077" w:rsidRPr="00122077">
        <w:rPr>
          <w:rFonts w:ascii="Arial" w:eastAsia="Malgun Gothic" w:hAnsi="Arial"/>
          <w:lang w:val="en-US" w:eastAsia="en-US"/>
        </w:rPr>
        <w:t>eRedCap</w:t>
      </w:r>
      <w:proofErr w:type="spellEnd"/>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3C8D069"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1F25AA">
        <w:rPr>
          <w:rFonts w:eastAsia="ＭＳ 明朝"/>
          <w:sz w:val="22"/>
          <w:szCs w:val="22"/>
          <w:lang w:val="en-US"/>
        </w:rPr>
        <w:t>W</w:t>
      </w:r>
      <w:r w:rsidR="00B8583E">
        <w:rPr>
          <w:rFonts w:eastAsia="ＭＳ 明朝"/>
          <w:sz w:val="22"/>
          <w:szCs w:val="22"/>
          <w:lang w:val="en-US"/>
        </w:rPr>
        <w:t xml:space="preserve">ID on </w:t>
      </w:r>
      <w:r w:rsidR="00393DD9" w:rsidRPr="00393DD9">
        <w:rPr>
          <w:rFonts w:eastAsia="ＭＳ 明朝"/>
          <w:sz w:val="22"/>
          <w:szCs w:val="22"/>
          <w:lang w:val="en-US"/>
        </w:rPr>
        <w:t xml:space="preserve">further NR </w:t>
      </w:r>
      <w:proofErr w:type="spellStart"/>
      <w:r w:rsidR="00393DD9" w:rsidRPr="00393DD9">
        <w:rPr>
          <w:rFonts w:eastAsia="ＭＳ 明朝"/>
          <w:sz w:val="22"/>
          <w:szCs w:val="22"/>
          <w:lang w:val="en-US"/>
        </w:rPr>
        <w:t>RedCap</w:t>
      </w:r>
      <w:proofErr w:type="spellEnd"/>
      <w:r w:rsidR="00393DD9" w:rsidRPr="00393DD9">
        <w:rPr>
          <w:rFonts w:eastAsia="ＭＳ 明朝"/>
          <w:sz w:val="22"/>
          <w:szCs w:val="22"/>
          <w:lang w:val="en-US"/>
        </w:rPr>
        <w:t xml:space="preserve"> UE complexity reduction</w:t>
      </w:r>
      <w:r w:rsidR="00B8583E">
        <w:rPr>
          <w:rFonts w:eastAsia="ＭＳ 明朝"/>
          <w:sz w:val="22"/>
          <w:szCs w:val="22"/>
          <w:lang w:val="en-US"/>
        </w:rPr>
        <w:t xml:space="preserve"> (</w:t>
      </w:r>
      <w:proofErr w:type="spellStart"/>
      <w:r w:rsidR="00393DD9" w:rsidRPr="00393DD9">
        <w:rPr>
          <w:rFonts w:eastAsia="ＭＳ 明朝"/>
          <w:sz w:val="22"/>
          <w:szCs w:val="22"/>
          <w:lang w:val="en-US"/>
        </w:rPr>
        <w:t>FS_NR_redcap_enh</w:t>
      </w:r>
      <w:proofErr w:type="spellEnd"/>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50263F">
        <w:rPr>
          <w:rFonts w:eastAsia="ＭＳ 明朝"/>
          <w:sz w:val="22"/>
          <w:szCs w:val="22"/>
          <w:lang w:val="en-US"/>
        </w:rPr>
        <w:t>and revised at the RAN#98-e meeting</w:t>
      </w:r>
      <w:r w:rsidR="00BA1725">
        <w:rPr>
          <w:rFonts w:eastAsia="ＭＳ 明朝" w:hint="eastAsia"/>
          <w:sz w:val="22"/>
          <w:szCs w:val="22"/>
          <w:lang w:val="en-US"/>
        </w:rPr>
        <w:t xml:space="preserve">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p>
    <w:tbl>
      <w:tblPr>
        <w:tblStyle w:val="afb"/>
        <w:tblW w:w="0" w:type="auto"/>
        <w:tblLook w:val="04A0" w:firstRow="1" w:lastRow="0" w:firstColumn="1" w:lastColumn="0" w:noHBand="0" w:noVBand="1"/>
      </w:tblPr>
      <w:tblGrid>
        <w:gridCol w:w="9628"/>
      </w:tblGrid>
      <w:tr w:rsidR="00B8583E" w14:paraId="2C4E171F" w14:textId="77777777" w:rsidTr="006229FB">
        <w:tc>
          <w:tcPr>
            <w:tcW w:w="9628" w:type="dxa"/>
          </w:tcPr>
          <w:p w14:paraId="1B8E586B" w14:textId="77777777" w:rsidR="001F25AA" w:rsidRPr="001F25AA" w:rsidRDefault="001F25AA" w:rsidP="001F25AA">
            <w:pPr>
              <w:ind w:right="-99"/>
              <w:jc w:val="both"/>
              <w:rPr>
                <w:sz w:val="22"/>
                <w:szCs w:val="18"/>
              </w:rPr>
            </w:pPr>
            <w:r w:rsidRPr="001F25AA">
              <w:rPr>
                <w:sz w:val="22"/>
                <w:szCs w:val="18"/>
              </w:rPr>
              <w:t xml:space="preserve">The objective is to specify support for the following enhancements: </w:t>
            </w:r>
          </w:p>
          <w:p w14:paraId="3EE2BE3D" w14:textId="77777777" w:rsidR="001F25AA" w:rsidRPr="001F25AA" w:rsidRDefault="001F25AA" w:rsidP="001F25AA">
            <w:pPr>
              <w:ind w:right="-99"/>
              <w:rPr>
                <w:b/>
                <w:bCs/>
                <w:sz w:val="22"/>
                <w:szCs w:val="18"/>
              </w:rPr>
            </w:pPr>
            <w:r w:rsidRPr="001F25AA">
              <w:rPr>
                <w:b/>
                <w:bCs/>
                <w:sz w:val="22"/>
                <w:szCs w:val="18"/>
              </w:rPr>
              <w:t>Power saving/energy efficiency enhancements</w:t>
            </w:r>
          </w:p>
          <w:p w14:paraId="1BA8FAEF" w14:textId="77777777" w:rsidR="001F25AA" w:rsidRPr="001F25AA" w:rsidRDefault="001F25AA" w:rsidP="001F25AA">
            <w:pPr>
              <w:numPr>
                <w:ilvl w:val="0"/>
                <w:numId w:val="7"/>
              </w:numPr>
              <w:ind w:right="-99"/>
              <w:rPr>
                <w:sz w:val="22"/>
                <w:szCs w:val="18"/>
              </w:rPr>
            </w:pPr>
            <w:r w:rsidRPr="001F25AA">
              <w:rPr>
                <w:sz w:val="22"/>
                <w:szCs w:val="18"/>
              </w:rPr>
              <w:t xml:space="preserve">Enhanced </w:t>
            </w:r>
            <w:proofErr w:type="spellStart"/>
            <w:r w:rsidRPr="001F25AA">
              <w:rPr>
                <w:sz w:val="22"/>
                <w:szCs w:val="18"/>
              </w:rPr>
              <w:t>eDRX</w:t>
            </w:r>
            <w:proofErr w:type="spellEnd"/>
            <w:r w:rsidRPr="001F25AA">
              <w:rPr>
                <w:sz w:val="22"/>
                <w:szCs w:val="18"/>
              </w:rPr>
              <w:t xml:space="preserve"> in RRC_INACTIVE (&gt;10.24s) [RAN2, RAN3, RAN4]</w:t>
            </w:r>
          </w:p>
          <w:p w14:paraId="3CAF7552" w14:textId="77777777" w:rsidR="001F25AA" w:rsidRPr="001F25AA" w:rsidRDefault="001F25AA" w:rsidP="001F25AA">
            <w:pPr>
              <w:numPr>
                <w:ilvl w:val="1"/>
                <w:numId w:val="7"/>
              </w:numPr>
              <w:ind w:right="-99"/>
              <w:rPr>
                <w:sz w:val="22"/>
                <w:szCs w:val="18"/>
              </w:rPr>
            </w:pPr>
            <w:r w:rsidRPr="001F25AA">
              <w:rPr>
                <w:rFonts w:hint="eastAsia"/>
                <w:sz w:val="22"/>
                <w:szCs w:val="18"/>
              </w:rPr>
              <w:t xml:space="preserve">Note that this objective requires SA2 </w:t>
            </w:r>
            <w:r w:rsidRPr="001F25AA">
              <w:rPr>
                <w:sz w:val="22"/>
                <w:szCs w:val="18"/>
              </w:rPr>
              <w:t xml:space="preserve">and </w:t>
            </w:r>
            <w:r w:rsidRPr="001F25AA">
              <w:rPr>
                <w:rFonts w:hint="eastAsia"/>
                <w:sz w:val="22"/>
                <w:szCs w:val="18"/>
              </w:rPr>
              <w:t>CT1</w:t>
            </w:r>
            <w:r w:rsidRPr="001F25AA">
              <w:rPr>
                <w:sz w:val="22"/>
                <w:szCs w:val="18"/>
              </w:rPr>
              <w:t xml:space="preserve"> </w:t>
            </w:r>
            <w:r w:rsidRPr="001F25AA">
              <w:rPr>
                <w:rFonts w:hint="eastAsia"/>
                <w:sz w:val="22"/>
                <w:szCs w:val="18"/>
              </w:rPr>
              <w:t>involvement</w:t>
            </w:r>
          </w:p>
          <w:p w14:paraId="3234A41B" w14:textId="77777777" w:rsidR="001F25AA" w:rsidRPr="001F25AA" w:rsidRDefault="001F25AA" w:rsidP="001F25AA">
            <w:pPr>
              <w:ind w:right="-99"/>
              <w:rPr>
                <w:b/>
                <w:bCs/>
                <w:sz w:val="22"/>
                <w:szCs w:val="18"/>
              </w:rPr>
            </w:pPr>
            <w:r w:rsidRPr="001F25AA">
              <w:rPr>
                <w:b/>
                <w:bCs/>
                <w:sz w:val="22"/>
                <w:szCs w:val="18"/>
              </w:rPr>
              <w:t>Complexity/cost reduction</w:t>
            </w:r>
          </w:p>
          <w:p w14:paraId="28886711" w14:textId="77777777" w:rsidR="001F25AA" w:rsidRPr="001F25AA" w:rsidRDefault="001F25AA" w:rsidP="001F25AA">
            <w:pPr>
              <w:numPr>
                <w:ilvl w:val="0"/>
                <w:numId w:val="8"/>
              </w:numPr>
              <w:ind w:right="-99"/>
              <w:rPr>
                <w:sz w:val="22"/>
                <w:szCs w:val="18"/>
              </w:rPr>
            </w:pPr>
            <w:r w:rsidRPr="001F25AA">
              <w:rPr>
                <w:sz w:val="22"/>
                <w:szCs w:val="18"/>
              </w:rPr>
              <w:t>Further reduced UE complexity in FR1 [RAN1, RAN2, RAN4]</w:t>
            </w:r>
          </w:p>
          <w:p w14:paraId="13E6C70D" w14:textId="77777777" w:rsidR="001F25AA" w:rsidRPr="001F25AA" w:rsidRDefault="001F25AA" w:rsidP="001F25AA">
            <w:pPr>
              <w:pStyle w:val="B2"/>
              <w:numPr>
                <w:ilvl w:val="1"/>
                <w:numId w:val="7"/>
              </w:numPr>
              <w:rPr>
                <w:sz w:val="22"/>
                <w:szCs w:val="18"/>
                <w:lang w:val="en-US"/>
              </w:rPr>
            </w:pPr>
            <w:r w:rsidRPr="001F25AA">
              <w:rPr>
                <w:sz w:val="22"/>
                <w:szCs w:val="18"/>
                <w:lang w:val="en-US"/>
              </w:rPr>
              <w:t>UE BB bandwidth reduction</w:t>
            </w:r>
          </w:p>
          <w:p w14:paraId="176F0954" w14:textId="77777777" w:rsidR="001F25AA" w:rsidRPr="001F25AA" w:rsidRDefault="001F25AA" w:rsidP="001F25AA">
            <w:pPr>
              <w:pStyle w:val="B2"/>
              <w:numPr>
                <w:ilvl w:val="2"/>
                <w:numId w:val="7"/>
              </w:numPr>
              <w:rPr>
                <w:sz w:val="22"/>
                <w:szCs w:val="18"/>
                <w:lang w:val="en-US"/>
              </w:rPr>
            </w:pPr>
            <w:r w:rsidRPr="001F25AA">
              <w:rPr>
                <w:sz w:val="22"/>
                <w:szCs w:val="18"/>
                <w:lang w:val="en-US"/>
              </w:rPr>
              <w:t>5 MHz BB bandwidth only for PDSCH (for both unicast and broadcast) and PUSCH, with 20 MHz RF bandwidth for UL and DL</w:t>
            </w:r>
          </w:p>
          <w:p w14:paraId="19C5998F" w14:textId="3D0B857A" w:rsidR="001F25AA" w:rsidRDefault="001F25AA" w:rsidP="001F25AA">
            <w:pPr>
              <w:pStyle w:val="B2"/>
              <w:numPr>
                <w:ilvl w:val="2"/>
                <w:numId w:val="7"/>
              </w:numPr>
              <w:rPr>
                <w:sz w:val="22"/>
                <w:szCs w:val="18"/>
                <w:lang w:val="en-US"/>
              </w:rPr>
            </w:pPr>
            <w:r w:rsidRPr="001F25AA">
              <w:rPr>
                <w:sz w:val="22"/>
                <w:szCs w:val="18"/>
                <w:lang w:val="en-US"/>
              </w:rPr>
              <w:t>The other physical channels and signals are still allowed to use a BWP up to the 20 MHz maximum UE RF+BB bandwidth.</w:t>
            </w:r>
          </w:p>
          <w:p w14:paraId="7E0C7E18" w14:textId="77494CCC" w:rsidR="005C155D" w:rsidRPr="001F25AA" w:rsidRDefault="005C155D" w:rsidP="001F25AA">
            <w:pPr>
              <w:pStyle w:val="B2"/>
              <w:numPr>
                <w:ilvl w:val="2"/>
                <w:numId w:val="7"/>
              </w:numPr>
              <w:rPr>
                <w:sz w:val="22"/>
                <w:szCs w:val="18"/>
                <w:lang w:val="en-US"/>
              </w:rPr>
            </w:pPr>
            <w:r w:rsidRPr="005C155D">
              <w:rPr>
                <w:sz w:val="22"/>
                <w:szCs w:val="18"/>
                <w:lang w:val="en-US"/>
              </w:rPr>
              <w:t>Support additional separate early indication(s) [RAN1, RAN2]</w:t>
            </w:r>
          </w:p>
          <w:p w14:paraId="4CA0C5B6" w14:textId="77777777" w:rsidR="001F25AA" w:rsidRPr="001F25AA" w:rsidRDefault="001F25AA" w:rsidP="001F25AA">
            <w:pPr>
              <w:numPr>
                <w:ilvl w:val="1"/>
                <w:numId w:val="7"/>
              </w:numPr>
              <w:ind w:right="-99"/>
              <w:rPr>
                <w:sz w:val="22"/>
                <w:szCs w:val="18"/>
              </w:rPr>
            </w:pPr>
            <w:r w:rsidRPr="001F25AA">
              <w:rPr>
                <w:sz w:val="22"/>
                <w:szCs w:val="18"/>
              </w:rPr>
              <w:t>UE peak data rate reduction</w:t>
            </w:r>
          </w:p>
          <w:p w14:paraId="4ECDAAE3" w14:textId="77777777" w:rsidR="001F25AA" w:rsidRPr="001F25AA" w:rsidRDefault="001F25AA" w:rsidP="001F25AA">
            <w:pPr>
              <w:pStyle w:val="B2"/>
              <w:numPr>
                <w:ilvl w:val="2"/>
                <w:numId w:val="7"/>
              </w:numPr>
              <w:rPr>
                <w:sz w:val="22"/>
                <w:szCs w:val="18"/>
                <w:lang w:val="en-US"/>
              </w:rPr>
            </w:pPr>
            <w:r w:rsidRPr="001F25AA">
              <w:rPr>
                <w:sz w:val="22"/>
                <w:szCs w:val="18"/>
                <w:lang w:val="en-US"/>
              </w:rPr>
              <w:t>Relaxation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 for peak data rate reduction</w:t>
            </w:r>
          </w:p>
          <w:p w14:paraId="4321A327" w14:textId="77777777" w:rsidR="001F25AA" w:rsidRPr="001F25AA" w:rsidRDefault="001F25AA" w:rsidP="001F25AA">
            <w:pPr>
              <w:pStyle w:val="B2"/>
              <w:numPr>
                <w:ilvl w:val="2"/>
                <w:numId w:val="7"/>
              </w:numPr>
              <w:rPr>
                <w:sz w:val="22"/>
                <w:szCs w:val="18"/>
                <w:lang w:val="en-US"/>
              </w:rPr>
            </w:pPr>
            <w:r w:rsidRPr="001F25AA">
              <w:rPr>
                <w:sz w:val="22"/>
                <w:szCs w:val="18"/>
                <w:lang w:val="en-US"/>
              </w:rPr>
              <w:t>The relaxed constraint is, e.g., 1 (instead of 4).</w:t>
            </w:r>
          </w:p>
          <w:p w14:paraId="7C7CDD17" w14:textId="77777777" w:rsidR="001F25AA" w:rsidRPr="001F25AA" w:rsidRDefault="001F25AA" w:rsidP="001F25AA">
            <w:pPr>
              <w:pStyle w:val="B2"/>
              <w:numPr>
                <w:ilvl w:val="2"/>
                <w:numId w:val="7"/>
              </w:numPr>
              <w:rPr>
                <w:sz w:val="22"/>
                <w:szCs w:val="18"/>
                <w:lang w:val="en-US"/>
              </w:rPr>
            </w:pPr>
            <w:r w:rsidRPr="001F25AA">
              <w:rPr>
                <w:sz w:val="22"/>
                <w:szCs w:val="18"/>
                <w:lang w:val="en-US"/>
              </w:rPr>
              <w:t>The parameters (</w:t>
            </w:r>
            <w:proofErr w:type="spellStart"/>
            <w:r w:rsidRPr="001F25AA">
              <w:rPr>
                <w:i/>
                <w:iCs/>
                <w:sz w:val="22"/>
                <w:szCs w:val="18"/>
                <w:lang w:val="en-US"/>
              </w:rPr>
              <w:t>v</w:t>
            </w:r>
            <w:r w:rsidRPr="001F25AA">
              <w:rPr>
                <w:i/>
                <w:iCs/>
                <w:sz w:val="22"/>
                <w:szCs w:val="18"/>
                <w:vertAlign w:val="subscript"/>
                <w:lang w:val="en-US"/>
              </w:rPr>
              <w:t>Layers</w:t>
            </w:r>
            <w:proofErr w:type="spellEnd"/>
            <w:r w:rsidRPr="001F25AA">
              <w:rPr>
                <w:sz w:val="22"/>
                <w:szCs w:val="18"/>
                <w:lang w:val="en-US"/>
              </w:rPr>
              <w:t xml:space="preserve">, </w:t>
            </w:r>
            <w:proofErr w:type="spellStart"/>
            <w:r w:rsidRPr="001F25AA">
              <w:rPr>
                <w:i/>
                <w:iCs/>
                <w:sz w:val="22"/>
                <w:szCs w:val="18"/>
                <w:lang w:val="en-US"/>
              </w:rPr>
              <w:t>Q</w:t>
            </w:r>
            <w:r w:rsidRPr="001F25AA">
              <w:rPr>
                <w:i/>
                <w:iCs/>
                <w:sz w:val="22"/>
                <w:szCs w:val="18"/>
                <w:vertAlign w:val="subscript"/>
                <w:lang w:val="en-US"/>
              </w:rPr>
              <w:t>m</w:t>
            </w:r>
            <w:proofErr w:type="spellEnd"/>
            <w:r w:rsidRPr="001F25AA">
              <w:rPr>
                <w:sz w:val="22"/>
                <w:szCs w:val="18"/>
                <w:lang w:val="en-US"/>
              </w:rPr>
              <w:t xml:space="preserve">, </w:t>
            </w:r>
            <w:r w:rsidRPr="001F25AA">
              <w:rPr>
                <w:i/>
                <w:iCs/>
                <w:sz w:val="22"/>
                <w:szCs w:val="18"/>
                <w:lang w:val="en-US"/>
              </w:rPr>
              <w:t>f</w:t>
            </w:r>
            <w:r w:rsidRPr="001F25AA">
              <w:rPr>
                <w:sz w:val="22"/>
                <w:szCs w:val="18"/>
                <w:lang w:val="en-US"/>
              </w:rPr>
              <w:t xml:space="preserve">) can be as in Rel-17 </w:t>
            </w:r>
            <w:proofErr w:type="spellStart"/>
            <w:r w:rsidRPr="001F25AA">
              <w:rPr>
                <w:sz w:val="22"/>
                <w:szCs w:val="18"/>
                <w:lang w:val="en-US"/>
              </w:rPr>
              <w:t>RedCap</w:t>
            </w:r>
            <w:proofErr w:type="spellEnd"/>
            <w:r w:rsidRPr="001F25AA">
              <w:rPr>
                <w:sz w:val="22"/>
                <w:szCs w:val="18"/>
                <w:lang w:val="en-US"/>
              </w:rPr>
              <w:t>.</w:t>
            </w:r>
          </w:p>
          <w:p w14:paraId="5D3AB7F6"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Both 15 kHz SCS and 30 kHz SCS are supported.</w:t>
            </w:r>
          </w:p>
          <w:p w14:paraId="30B034E8"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 xml:space="preserve">Aim to define at most one Rel-18 </w:t>
            </w:r>
            <w:proofErr w:type="spellStart"/>
            <w:r w:rsidRPr="001F25AA">
              <w:rPr>
                <w:sz w:val="22"/>
                <w:szCs w:val="18"/>
                <w:lang w:val="en-US"/>
              </w:rPr>
              <w:t>RedCap</w:t>
            </w:r>
            <w:proofErr w:type="spellEnd"/>
            <w:r w:rsidRPr="001F25AA">
              <w:rPr>
                <w:sz w:val="22"/>
                <w:szCs w:val="18"/>
                <w:lang w:val="en-US"/>
              </w:rPr>
              <w:t xml:space="preserve"> UE type for further UE complexity reduction.</w:t>
            </w:r>
          </w:p>
          <w:p w14:paraId="72EA6844" w14:textId="77777777" w:rsidR="001F25AA" w:rsidRPr="001F25AA" w:rsidRDefault="001F25AA" w:rsidP="001F25AA">
            <w:pPr>
              <w:numPr>
                <w:ilvl w:val="1"/>
                <w:numId w:val="7"/>
              </w:numPr>
              <w:ind w:right="-99"/>
              <w:rPr>
                <w:sz w:val="22"/>
                <w:szCs w:val="18"/>
              </w:rPr>
            </w:pPr>
            <w:r w:rsidRPr="001F25AA">
              <w:rPr>
                <w:sz w:val="22"/>
                <w:szCs w:val="18"/>
              </w:rPr>
              <w:t xml:space="preserve">The existing UE capability framework is used, and changes to capability signalling are specified only if necessary. By default, all UE capabilities applicable to a Rel-17 </w:t>
            </w:r>
            <w:proofErr w:type="spellStart"/>
            <w:r w:rsidRPr="001F25AA">
              <w:rPr>
                <w:sz w:val="22"/>
                <w:szCs w:val="18"/>
              </w:rPr>
              <w:t>RedCap</w:t>
            </w:r>
            <w:proofErr w:type="spellEnd"/>
            <w:r w:rsidRPr="001F25AA">
              <w:rPr>
                <w:sz w:val="22"/>
                <w:szCs w:val="18"/>
              </w:rPr>
              <w:t xml:space="preserve"> UE are applicable unless otherwise specified.</w:t>
            </w:r>
          </w:p>
          <w:p w14:paraId="25AEFD8E" w14:textId="77777777" w:rsidR="001F25AA" w:rsidRPr="001F25AA" w:rsidRDefault="001F25AA" w:rsidP="001F25AA">
            <w:pPr>
              <w:pStyle w:val="B2"/>
              <w:ind w:left="0" w:firstLine="0"/>
              <w:rPr>
                <w:sz w:val="22"/>
                <w:szCs w:val="18"/>
                <w:lang w:val="en-US"/>
              </w:rPr>
            </w:pPr>
            <w:r w:rsidRPr="001F25AA">
              <w:rPr>
                <w:sz w:val="22"/>
                <w:szCs w:val="18"/>
                <w:lang w:val="en-US"/>
              </w:rPr>
              <w:t>Notes:</w:t>
            </w:r>
          </w:p>
          <w:p w14:paraId="4541E603" w14:textId="77777777" w:rsidR="001F25AA" w:rsidRPr="001F25AA" w:rsidRDefault="001F25AA">
            <w:pPr>
              <w:pStyle w:val="B1"/>
              <w:numPr>
                <w:ilvl w:val="0"/>
                <w:numId w:val="9"/>
              </w:numPr>
              <w:ind w:left="1320"/>
              <w:rPr>
                <w:sz w:val="22"/>
                <w:szCs w:val="18"/>
                <w:lang w:val="en-US"/>
              </w:rPr>
            </w:pPr>
            <w:r w:rsidRPr="001F25AA">
              <w:rPr>
                <w:sz w:val="22"/>
                <w:szCs w:val="18"/>
                <w:lang w:val="en-US"/>
              </w:rPr>
              <w:t>The work defined as part of this WI is not to overlap with LPWA use cases.</w:t>
            </w:r>
          </w:p>
          <w:p w14:paraId="0C21C820" w14:textId="77777777" w:rsidR="001F25AA" w:rsidRPr="001F25AA" w:rsidRDefault="001F25AA">
            <w:pPr>
              <w:pStyle w:val="B1"/>
              <w:numPr>
                <w:ilvl w:val="0"/>
                <w:numId w:val="9"/>
              </w:numPr>
              <w:ind w:left="1320"/>
              <w:rPr>
                <w:sz w:val="22"/>
                <w:szCs w:val="18"/>
                <w:lang w:val="en-US"/>
              </w:rPr>
            </w:pPr>
            <w:r w:rsidRPr="001F25AA">
              <w:rPr>
                <w:sz w:val="22"/>
                <w:szCs w:val="18"/>
                <w:lang w:val="en-US"/>
              </w:rPr>
              <w:t>Coexistence with non-</w:t>
            </w:r>
            <w:proofErr w:type="spellStart"/>
            <w:r w:rsidRPr="001F25AA">
              <w:rPr>
                <w:sz w:val="22"/>
                <w:szCs w:val="18"/>
                <w:lang w:val="en-US"/>
              </w:rPr>
              <w:t>RedCap</w:t>
            </w:r>
            <w:proofErr w:type="spellEnd"/>
            <w:r w:rsidRPr="001F25AA">
              <w:rPr>
                <w:sz w:val="22"/>
                <w:szCs w:val="18"/>
                <w:lang w:val="en-US"/>
              </w:rPr>
              <w:t xml:space="preserve"> UEs and Rel-17 </w:t>
            </w:r>
            <w:proofErr w:type="spellStart"/>
            <w:r w:rsidRPr="001F25AA">
              <w:rPr>
                <w:sz w:val="22"/>
                <w:szCs w:val="18"/>
                <w:lang w:val="en-US"/>
              </w:rPr>
              <w:t>RedCap</w:t>
            </w:r>
            <w:proofErr w:type="spellEnd"/>
            <w:r w:rsidRPr="001F25AA">
              <w:rPr>
                <w:sz w:val="22"/>
                <w:szCs w:val="18"/>
                <w:lang w:val="en-US"/>
              </w:rPr>
              <w:t xml:space="preserve"> UEs </w:t>
            </w:r>
            <w:r w:rsidRPr="001F25AA">
              <w:rPr>
                <w:sz w:val="22"/>
                <w:szCs w:val="18"/>
              </w:rPr>
              <w:t xml:space="preserve">should </w:t>
            </w:r>
            <w:r w:rsidRPr="001F25AA">
              <w:rPr>
                <w:sz w:val="22"/>
                <w:szCs w:val="18"/>
                <w:lang w:val="en-US"/>
              </w:rPr>
              <w:t>be ensured.</w:t>
            </w:r>
          </w:p>
          <w:p w14:paraId="07072E99" w14:textId="77777777" w:rsidR="001F25AA" w:rsidRPr="001F25AA" w:rsidRDefault="001F25AA">
            <w:pPr>
              <w:pStyle w:val="B1"/>
              <w:numPr>
                <w:ilvl w:val="0"/>
                <w:numId w:val="9"/>
              </w:numPr>
              <w:ind w:left="1320"/>
              <w:rPr>
                <w:sz w:val="22"/>
                <w:szCs w:val="18"/>
                <w:lang w:val="en-US"/>
              </w:rPr>
            </w:pPr>
            <w:r w:rsidRPr="001F25AA">
              <w:rPr>
                <w:sz w:val="22"/>
                <w:szCs w:val="18"/>
                <w:lang w:val="en-US"/>
              </w:rPr>
              <w:lastRenderedPageBreak/>
              <w:t>This WI considers all applicable duplex modes unless otherwise specified.</w:t>
            </w:r>
          </w:p>
          <w:p w14:paraId="3993552F" w14:textId="4A61C514" w:rsidR="001F25AA" w:rsidRPr="001F25AA" w:rsidRDefault="001F25AA" w:rsidP="00C55354">
            <w:pPr>
              <w:pStyle w:val="B1"/>
              <w:ind w:left="0" w:firstLine="0"/>
              <w:rPr>
                <w:sz w:val="22"/>
                <w:szCs w:val="18"/>
                <w:lang w:val="en-US"/>
              </w:rPr>
            </w:pPr>
            <w:r w:rsidRPr="001F25AA">
              <w:rPr>
                <w:sz w:val="22"/>
                <w:szCs w:val="18"/>
                <w:lang w:val="en-US"/>
              </w:rPr>
              <w:t>Check in RAN#9</w:t>
            </w:r>
            <w:r w:rsidR="005C155D">
              <w:rPr>
                <w:sz w:val="22"/>
                <w:szCs w:val="18"/>
                <w:lang w:val="en-US"/>
              </w:rPr>
              <w:t>9</w:t>
            </w:r>
            <w:r w:rsidRPr="001F25AA">
              <w:rPr>
                <w:sz w:val="22"/>
                <w:szCs w:val="18"/>
                <w:lang w:val="en-US"/>
              </w:rPr>
              <w:t>-e regarding:</w:t>
            </w:r>
          </w:p>
          <w:p w14:paraId="1A6EEB85" w14:textId="5DAB0007" w:rsidR="00B8583E" w:rsidRPr="005C155D" w:rsidRDefault="001F25AA" w:rsidP="005C155D">
            <w:pPr>
              <w:pStyle w:val="B1"/>
              <w:numPr>
                <w:ilvl w:val="0"/>
                <w:numId w:val="8"/>
              </w:numPr>
              <w:ind w:left="960"/>
              <w:rPr>
                <w:sz w:val="22"/>
                <w:szCs w:val="18"/>
                <w:lang w:val="en-US"/>
              </w:rPr>
            </w:pPr>
            <w:r w:rsidRPr="001F25AA">
              <w:rPr>
                <w:sz w:val="22"/>
                <w:szCs w:val="18"/>
                <w:lang w:val="en-US"/>
              </w:rPr>
              <w:t>Whether UE peak data rate reduction for UE is limited only with UE BB bandwidth reduction or standalone</w:t>
            </w:r>
          </w:p>
        </w:tc>
      </w:tr>
    </w:tbl>
    <w:p w14:paraId="4AD9D6E1" w14:textId="77777777" w:rsidR="00B8583E" w:rsidRDefault="00B8583E" w:rsidP="00B8583E">
      <w:pPr>
        <w:rPr>
          <w:b/>
        </w:rPr>
      </w:pPr>
    </w:p>
    <w:p w14:paraId="22154EAE" w14:textId="47FE511F"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 xml:space="preserve">or Rel-18 </w:t>
      </w:r>
      <w:proofErr w:type="spellStart"/>
      <w:r w:rsidR="001F25AA">
        <w:rPr>
          <w:rFonts w:eastAsia="ＭＳ 明朝"/>
          <w:sz w:val="22"/>
          <w:szCs w:val="22"/>
          <w:lang w:val="en-US"/>
        </w:rPr>
        <w:t>eRedCap</w:t>
      </w:r>
      <w:proofErr w:type="spellEnd"/>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CC4E5D0" w14:textId="216AACAA" w:rsidR="0016033D" w:rsidRPr="00C55354" w:rsidRDefault="004E7B27" w:rsidP="00951D45">
      <w:pPr>
        <w:rPr>
          <w:sz w:val="22"/>
          <w:szCs w:val="18"/>
          <w:lang w:val="en-US"/>
        </w:rPr>
      </w:pPr>
      <w:r>
        <w:rPr>
          <w:sz w:val="22"/>
          <w:szCs w:val="18"/>
          <w:lang w:val="en-US"/>
        </w:rPr>
        <w:t xml:space="preserve">In the following </w:t>
      </w:r>
      <w:r w:rsidR="000B7A8F">
        <w:rPr>
          <w:sz w:val="22"/>
          <w:szCs w:val="18"/>
          <w:lang w:val="en-US"/>
        </w:rPr>
        <w:t>sub</w:t>
      </w:r>
      <w:r>
        <w:rPr>
          <w:sz w:val="22"/>
          <w:szCs w:val="18"/>
          <w:lang w:val="en-US"/>
        </w:rPr>
        <w:t xml:space="preserve">sections, we provide the </w:t>
      </w:r>
      <w:r w:rsidR="00C55354">
        <w:rPr>
          <w:sz w:val="22"/>
          <w:szCs w:val="18"/>
          <w:lang w:val="en-US"/>
        </w:rPr>
        <w:t>discussion for</w:t>
      </w:r>
      <w:r w:rsidR="006A6CF4">
        <w:rPr>
          <w:sz w:val="22"/>
          <w:szCs w:val="18"/>
          <w:lang w:val="en-US"/>
        </w:rPr>
        <w:t xml:space="preserve"> UE BB</w:t>
      </w:r>
      <w:r w:rsidR="00C55354">
        <w:rPr>
          <w:sz w:val="22"/>
          <w:szCs w:val="18"/>
          <w:lang w:val="en-US"/>
        </w:rPr>
        <w:t xml:space="preserve"> </w:t>
      </w:r>
      <w:r w:rsidR="00A53BEC">
        <w:rPr>
          <w:sz w:val="22"/>
          <w:szCs w:val="18"/>
          <w:lang w:val="en-US"/>
        </w:rPr>
        <w:t xml:space="preserve">bandwidth reduction and </w:t>
      </w:r>
      <w:r w:rsidR="006A6CF4">
        <w:rPr>
          <w:sz w:val="22"/>
          <w:szCs w:val="18"/>
          <w:lang w:val="en-US"/>
        </w:rPr>
        <w:t xml:space="preserve">UE </w:t>
      </w:r>
      <w:r w:rsidR="00A53BEC">
        <w:rPr>
          <w:sz w:val="22"/>
          <w:szCs w:val="18"/>
          <w:lang w:val="en-US"/>
        </w:rPr>
        <w:t xml:space="preserve">peak rate reduction for </w:t>
      </w:r>
      <w:r w:rsidR="00C55354">
        <w:rPr>
          <w:sz w:val="22"/>
          <w:szCs w:val="18"/>
          <w:lang w:val="en-US"/>
        </w:rPr>
        <w:t>further UE complexity reduction</w:t>
      </w:r>
      <w:r>
        <w:rPr>
          <w:sz w:val="22"/>
          <w:szCs w:val="18"/>
          <w:lang w:val="en-US"/>
        </w:rPr>
        <w:t>.</w:t>
      </w:r>
    </w:p>
    <w:p w14:paraId="2145B9DA" w14:textId="77777777" w:rsidR="000B7A8F" w:rsidRDefault="000B7A8F" w:rsidP="00951D45">
      <w:pPr>
        <w:rPr>
          <w:sz w:val="22"/>
          <w:szCs w:val="18"/>
          <w:lang w:val="en-US"/>
        </w:rPr>
      </w:pPr>
    </w:p>
    <w:p w14:paraId="1C36D396" w14:textId="77777777" w:rsidR="00B6003F" w:rsidRPr="000B7A8F" w:rsidRDefault="00B6003F" w:rsidP="00951D45">
      <w:pPr>
        <w:rPr>
          <w:sz w:val="22"/>
          <w:szCs w:val="18"/>
          <w:lang w:val="en-US"/>
        </w:rPr>
      </w:pPr>
    </w:p>
    <w:p w14:paraId="4066DA9A" w14:textId="74964C87" w:rsidR="000B7A8F" w:rsidRPr="00295DB5" w:rsidRDefault="007F6C9E" w:rsidP="000B7A8F">
      <w:pPr>
        <w:pStyle w:val="2"/>
        <w:numPr>
          <w:ilvl w:val="1"/>
          <w:numId w:val="5"/>
        </w:numPr>
        <w:rPr>
          <w:b/>
          <w:bCs/>
        </w:rPr>
      </w:pPr>
      <w:r>
        <w:rPr>
          <w:b/>
          <w:bCs/>
        </w:rPr>
        <w:t xml:space="preserve">UE </w:t>
      </w:r>
      <w:r w:rsidR="007A3071">
        <w:rPr>
          <w:b/>
          <w:bCs/>
        </w:rPr>
        <w:t xml:space="preserve">BB </w:t>
      </w:r>
      <w:r>
        <w:rPr>
          <w:b/>
          <w:bCs/>
        </w:rPr>
        <w:t>bandwidth reduction</w:t>
      </w:r>
    </w:p>
    <w:p w14:paraId="6A3D85B2" w14:textId="6A11F159" w:rsidR="00185462" w:rsidRPr="00185462" w:rsidRDefault="0050263F">
      <w:pPr>
        <w:pStyle w:val="30"/>
        <w:numPr>
          <w:ilvl w:val="2"/>
          <w:numId w:val="5"/>
        </w:numPr>
        <w:rPr>
          <w:b/>
          <w:bCs/>
        </w:rPr>
      </w:pPr>
      <w:bookmarkStart w:id="2" w:name="_Hlk101855289"/>
      <w:r>
        <w:rPr>
          <w:b/>
          <w:bCs/>
        </w:rPr>
        <w:t>Separate initial DL/UL BWP</w:t>
      </w:r>
    </w:p>
    <w:bookmarkEnd w:id="2"/>
    <w:p w14:paraId="6D5F6F48" w14:textId="77777777" w:rsidR="00961690" w:rsidRDefault="00961690" w:rsidP="00961690">
      <w:pPr>
        <w:spacing w:afterLines="50" w:after="120"/>
        <w:jc w:val="both"/>
        <w:rPr>
          <w:rFonts w:eastAsia="ＭＳ 明朝"/>
          <w:sz w:val="22"/>
          <w:szCs w:val="22"/>
        </w:rPr>
      </w:pPr>
      <w:r>
        <w:rPr>
          <w:rFonts w:eastAsia="ＭＳ 明朝"/>
          <w:sz w:val="22"/>
          <w:szCs w:val="22"/>
        </w:rPr>
        <w:t xml:space="preserve">At the RAN1#110bis-e meeting, the following agreement was made for separate initial DL/UL </w:t>
      </w:r>
      <w:proofErr w:type="gramStart"/>
      <w:r>
        <w:rPr>
          <w:rFonts w:eastAsia="ＭＳ 明朝"/>
          <w:sz w:val="22"/>
          <w:szCs w:val="22"/>
        </w:rPr>
        <w:t>BWP;</w:t>
      </w:r>
      <w:proofErr w:type="gramEnd"/>
    </w:p>
    <w:tbl>
      <w:tblPr>
        <w:tblStyle w:val="afb"/>
        <w:tblW w:w="0" w:type="auto"/>
        <w:tblLook w:val="04A0" w:firstRow="1" w:lastRow="0" w:firstColumn="1" w:lastColumn="0" w:noHBand="0" w:noVBand="1"/>
      </w:tblPr>
      <w:tblGrid>
        <w:gridCol w:w="9962"/>
      </w:tblGrid>
      <w:tr w:rsidR="00961690" w14:paraId="222B81AA" w14:textId="77777777" w:rsidTr="00D306B9">
        <w:tc>
          <w:tcPr>
            <w:tcW w:w="9962" w:type="dxa"/>
          </w:tcPr>
          <w:p w14:paraId="013D1A37" w14:textId="77777777" w:rsidR="00961690" w:rsidRPr="000B7A8F" w:rsidRDefault="00961690" w:rsidP="00D306B9">
            <w:pPr>
              <w:rPr>
                <w:sz w:val="21"/>
                <w:szCs w:val="16"/>
                <w:lang w:val="en-US"/>
              </w:rPr>
            </w:pPr>
            <w:r w:rsidRPr="000B7A8F">
              <w:rPr>
                <w:sz w:val="21"/>
                <w:szCs w:val="16"/>
                <w:highlight w:val="green"/>
                <w:lang w:val="en-US"/>
              </w:rPr>
              <w:t>Agreement:</w:t>
            </w:r>
          </w:p>
          <w:p w14:paraId="2023699A" w14:textId="77777777" w:rsidR="00961690" w:rsidRPr="000B7A8F" w:rsidRDefault="00961690" w:rsidP="00D306B9">
            <w:pPr>
              <w:rPr>
                <w:sz w:val="21"/>
                <w:szCs w:val="16"/>
                <w:lang w:val="en-US"/>
              </w:rPr>
            </w:pPr>
            <w:r w:rsidRPr="000B7A8F">
              <w:rPr>
                <w:sz w:val="21"/>
                <w:szCs w:val="16"/>
                <w:lang w:val="en-US"/>
              </w:rPr>
              <w:t xml:space="preserve">For a cell supporting both Rel-17 and Rel-18 </w:t>
            </w:r>
            <w:proofErr w:type="spellStart"/>
            <w:r w:rsidRPr="000B7A8F">
              <w:rPr>
                <w:sz w:val="21"/>
                <w:szCs w:val="16"/>
                <w:lang w:val="en-US"/>
              </w:rPr>
              <w:t>RedCap</w:t>
            </w:r>
            <w:proofErr w:type="spellEnd"/>
            <w:r w:rsidRPr="000B7A8F">
              <w:rPr>
                <w:sz w:val="21"/>
                <w:szCs w:val="16"/>
                <w:lang w:val="en-US"/>
              </w:rPr>
              <w:t xml:space="preserve"> UEs,</w:t>
            </w:r>
          </w:p>
          <w:p w14:paraId="09970693" w14:textId="77777777" w:rsidR="00961690" w:rsidRPr="000B7A8F" w:rsidRDefault="00961690">
            <w:pPr>
              <w:numPr>
                <w:ilvl w:val="0"/>
                <w:numId w:val="10"/>
              </w:numPr>
              <w:rPr>
                <w:sz w:val="21"/>
                <w:szCs w:val="16"/>
                <w:lang w:val="en-US"/>
              </w:rPr>
            </w:pPr>
            <w:r w:rsidRPr="000B7A8F">
              <w:rPr>
                <w:sz w:val="21"/>
                <w:szCs w:val="16"/>
                <w:lang w:val="en-US"/>
              </w:rPr>
              <w:t xml:space="preserve">The Rel-18 </w:t>
            </w:r>
            <w:proofErr w:type="spellStart"/>
            <w:r w:rsidRPr="000B7A8F">
              <w:rPr>
                <w:sz w:val="21"/>
                <w:szCs w:val="16"/>
                <w:lang w:val="en-US"/>
              </w:rPr>
              <w:t>RedCap</w:t>
            </w:r>
            <w:proofErr w:type="spellEnd"/>
            <w:r w:rsidRPr="000B7A8F">
              <w:rPr>
                <w:sz w:val="21"/>
                <w:szCs w:val="16"/>
                <w:lang w:val="en-US"/>
              </w:rPr>
              <w:t xml:space="preserve"> UEs can share the same separate initial DL/UL BWP as the Rel-17 </w:t>
            </w:r>
            <w:proofErr w:type="spellStart"/>
            <w:r w:rsidRPr="000B7A8F">
              <w:rPr>
                <w:sz w:val="21"/>
                <w:szCs w:val="16"/>
                <w:lang w:val="en-US"/>
              </w:rPr>
              <w:t>RedCap</w:t>
            </w:r>
            <w:proofErr w:type="spellEnd"/>
            <w:r w:rsidRPr="000B7A8F">
              <w:rPr>
                <w:sz w:val="21"/>
                <w:szCs w:val="16"/>
                <w:lang w:val="en-US"/>
              </w:rPr>
              <w:t xml:space="preserve"> UEs.</w:t>
            </w:r>
          </w:p>
          <w:p w14:paraId="01E3FB47" w14:textId="77777777" w:rsidR="00961690" w:rsidRPr="000B7A8F" w:rsidRDefault="00961690">
            <w:pPr>
              <w:numPr>
                <w:ilvl w:val="0"/>
                <w:numId w:val="10"/>
              </w:numPr>
              <w:rPr>
                <w:lang w:val="en-US"/>
              </w:rPr>
            </w:pPr>
            <w:r w:rsidRPr="000B7A8F">
              <w:rPr>
                <w:sz w:val="21"/>
                <w:szCs w:val="16"/>
                <w:lang w:val="en-US"/>
              </w:rPr>
              <w:t xml:space="preserve">FFS: whether to support an additional separate initial DL/UL BWP specific to Rel-18 </w:t>
            </w:r>
            <w:proofErr w:type="spellStart"/>
            <w:r w:rsidRPr="000B7A8F">
              <w:rPr>
                <w:sz w:val="21"/>
                <w:szCs w:val="16"/>
                <w:lang w:val="en-US"/>
              </w:rPr>
              <w:t>RedCap</w:t>
            </w:r>
            <w:proofErr w:type="spellEnd"/>
            <w:r w:rsidRPr="000B7A8F">
              <w:rPr>
                <w:sz w:val="21"/>
                <w:szCs w:val="16"/>
                <w:lang w:val="en-US"/>
              </w:rPr>
              <w:t xml:space="preserve"> UEs</w:t>
            </w:r>
          </w:p>
        </w:tc>
      </w:tr>
    </w:tbl>
    <w:p w14:paraId="7A1A0EB1" w14:textId="77777777" w:rsidR="00961690" w:rsidRDefault="00961690" w:rsidP="00961690">
      <w:pPr>
        <w:spacing w:afterLines="50" w:after="120"/>
        <w:jc w:val="both"/>
        <w:rPr>
          <w:rFonts w:eastAsia="ＭＳ 明朝"/>
          <w:sz w:val="22"/>
          <w:szCs w:val="22"/>
        </w:rPr>
      </w:pPr>
    </w:p>
    <w:p w14:paraId="304949A9" w14:textId="01BB9217" w:rsidR="0050263F" w:rsidRDefault="00961690" w:rsidP="00DE0E12">
      <w:pPr>
        <w:spacing w:afterLines="50" w:after="120"/>
        <w:jc w:val="both"/>
        <w:rPr>
          <w:rFonts w:eastAsia="ＭＳ 明朝"/>
          <w:sz w:val="22"/>
          <w:szCs w:val="22"/>
        </w:rPr>
      </w:pPr>
      <w:r>
        <w:rPr>
          <w:rFonts w:eastAsia="ＭＳ 明朝"/>
          <w:sz w:val="22"/>
          <w:szCs w:val="22"/>
        </w:rPr>
        <w:t xml:space="preserve">Based on the agreement, the following two cases are supported so </w:t>
      </w:r>
      <w:proofErr w:type="gramStart"/>
      <w:r>
        <w:rPr>
          <w:rFonts w:eastAsia="ＭＳ 明朝"/>
          <w:sz w:val="22"/>
          <w:szCs w:val="22"/>
        </w:rPr>
        <w:t>far;</w:t>
      </w:r>
      <w:proofErr w:type="gramEnd"/>
    </w:p>
    <w:p w14:paraId="13E02DBC" w14:textId="28B8B2F7" w:rsidR="00961690" w:rsidRPr="00961690" w:rsidRDefault="00961690">
      <w:pPr>
        <w:pStyle w:val="afd"/>
        <w:numPr>
          <w:ilvl w:val="0"/>
          <w:numId w:val="12"/>
        </w:numPr>
        <w:spacing w:afterLines="50" w:after="120"/>
        <w:ind w:leftChars="0"/>
        <w:jc w:val="both"/>
        <w:rPr>
          <w:rFonts w:eastAsia="ＭＳ 明朝"/>
          <w:sz w:val="22"/>
          <w:szCs w:val="22"/>
        </w:rPr>
      </w:pPr>
      <w:r w:rsidRPr="00961690">
        <w:rPr>
          <w:rFonts w:eastAsia="ＭＳ 明朝"/>
          <w:sz w:val="22"/>
          <w:szCs w:val="22"/>
        </w:rPr>
        <w:t xml:space="preserve">Case 1a: For a cell supporting both Rel-17 and Rel-18 </w:t>
      </w:r>
      <w:proofErr w:type="spellStart"/>
      <w:r w:rsidRPr="00961690">
        <w:rPr>
          <w:rFonts w:eastAsia="ＭＳ 明朝"/>
          <w:sz w:val="22"/>
          <w:szCs w:val="22"/>
        </w:rPr>
        <w:t>RedCap</w:t>
      </w:r>
      <w:proofErr w:type="spellEnd"/>
      <w:r w:rsidRPr="00961690">
        <w:rPr>
          <w:rFonts w:eastAsia="ＭＳ 明朝"/>
          <w:sz w:val="22"/>
          <w:szCs w:val="22"/>
        </w:rPr>
        <w:t xml:space="preserve"> UEs, non-</w:t>
      </w:r>
      <w:proofErr w:type="spellStart"/>
      <w:r w:rsidRPr="00961690">
        <w:rPr>
          <w:rFonts w:eastAsia="ＭＳ 明朝"/>
          <w:sz w:val="22"/>
          <w:szCs w:val="22"/>
        </w:rPr>
        <w:t>RedCap</w:t>
      </w:r>
      <w:proofErr w:type="spellEnd"/>
      <w:r w:rsidRPr="00961690">
        <w:rPr>
          <w:rFonts w:eastAsia="ＭＳ 明朝"/>
          <w:sz w:val="22"/>
          <w:szCs w:val="22"/>
        </w:rPr>
        <w:t>, Rel-</w:t>
      </w:r>
      <w:proofErr w:type="gramStart"/>
      <w:r w:rsidRPr="00961690">
        <w:rPr>
          <w:rFonts w:eastAsia="ＭＳ 明朝"/>
          <w:sz w:val="22"/>
          <w:szCs w:val="22"/>
        </w:rPr>
        <w:t>17</w:t>
      </w:r>
      <w:proofErr w:type="gramEnd"/>
      <w:r w:rsidRPr="00961690">
        <w:rPr>
          <w:rFonts w:eastAsia="ＭＳ 明朝"/>
          <w:sz w:val="22"/>
          <w:szCs w:val="22"/>
        </w:rPr>
        <w:t xml:space="preserve"> and Rel-18 </w:t>
      </w:r>
      <w:proofErr w:type="spellStart"/>
      <w:r w:rsidRPr="00961690">
        <w:rPr>
          <w:rFonts w:eastAsia="ＭＳ 明朝"/>
          <w:sz w:val="22"/>
          <w:szCs w:val="22"/>
        </w:rPr>
        <w:t>RedCap</w:t>
      </w:r>
      <w:proofErr w:type="spellEnd"/>
      <w:r w:rsidRPr="00961690">
        <w:rPr>
          <w:rFonts w:eastAsia="ＭＳ 明朝"/>
          <w:sz w:val="22"/>
          <w:szCs w:val="22"/>
        </w:rPr>
        <w:t xml:space="preserve"> UEs share the initial BWP.</w:t>
      </w:r>
    </w:p>
    <w:p w14:paraId="4D9B10D5" w14:textId="50B6652D" w:rsidR="00961690" w:rsidRPr="00961690" w:rsidRDefault="00961690">
      <w:pPr>
        <w:pStyle w:val="afd"/>
        <w:numPr>
          <w:ilvl w:val="0"/>
          <w:numId w:val="12"/>
        </w:numPr>
        <w:spacing w:afterLines="50" w:after="120"/>
        <w:ind w:leftChars="0"/>
        <w:jc w:val="both"/>
        <w:rPr>
          <w:rFonts w:eastAsia="ＭＳ 明朝"/>
          <w:sz w:val="22"/>
          <w:szCs w:val="22"/>
        </w:rPr>
      </w:pPr>
      <w:r w:rsidRPr="00961690">
        <w:rPr>
          <w:rFonts w:eastAsia="ＭＳ 明朝"/>
          <w:sz w:val="22"/>
          <w:szCs w:val="22"/>
        </w:rPr>
        <w:t xml:space="preserve">Case 1b: For a cell supporting both Rel-17 and Rel-18 </w:t>
      </w:r>
      <w:proofErr w:type="spellStart"/>
      <w:r w:rsidRPr="00961690">
        <w:rPr>
          <w:rFonts w:eastAsia="ＭＳ 明朝"/>
          <w:sz w:val="22"/>
          <w:szCs w:val="22"/>
        </w:rPr>
        <w:t>RedCap</w:t>
      </w:r>
      <w:proofErr w:type="spellEnd"/>
      <w:r w:rsidRPr="00961690">
        <w:rPr>
          <w:rFonts w:eastAsia="ＭＳ 明朝"/>
          <w:sz w:val="22"/>
          <w:szCs w:val="22"/>
        </w:rPr>
        <w:t xml:space="preserve"> UEs, Rel-17 and Rel-18 </w:t>
      </w:r>
      <w:proofErr w:type="spellStart"/>
      <w:r>
        <w:rPr>
          <w:rFonts w:eastAsia="ＭＳ 明朝"/>
          <w:sz w:val="22"/>
          <w:szCs w:val="22"/>
        </w:rPr>
        <w:t>e</w:t>
      </w:r>
      <w:r w:rsidRPr="00961690">
        <w:rPr>
          <w:rFonts w:eastAsia="ＭＳ 明朝"/>
          <w:sz w:val="22"/>
          <w:szCs w:val="22"/>
        </w:rPr>
        <w:t>RedCap</w:t>
      </w:r>
      <w:proofErr w:type="spellEnd"/>
      <w:r w:rsidRPr="00961690">
        <w:rPr>
          <w:rFonts w:eastAsia="ＭＳ 明朝"/>
          <w:sz w:val="22"/>
          <w:szCs w:val="22"/>
        </w:rPr>
        <w:t xml:space="preserve"> UEs share the </w:t>
      </w:r>
      <w:r>
        <w:rPr>
          <w:rFonts w:eastAsia="ＭＳ 明朝"/>
          <w:sz w:val="22"/>
          <w:szCs w:val="22"/>
        </w:rPr>
        <w:t xml:space="preserve">separate </w:t>
      </w:r>
      <w:r w:rsidRPr="00961690">
        <w:rPr>
          <w:rFonts w:eastAsia="ＭＳ 明朝"/>
          <w:sz w:val="22"/>
          <w:szCs w:val="22"/>
        </w:rPr>
        <w:t>initial BWP.</w:t>
      </w:r>
    </w:p>
    <w:p w14:paraId="1DB29DBD" w14:textId="30EE03C2" w:rsidR="0050263F" w:rsidRDefault="0050263F" w:rsidP="00DE0E12">
      <w:pPr>
        <w:spacing w:afterLines="50" w:after="120"/>
        <w:jc w:val="both"/>
        <w:rPr>
          <w:rFonts w:eastAsia="ＭＳ 明朝"/>
          <w:sz w:val="22"/>
          <w:szCs w:val="22"/>
        </w:rPr>
      </w:pPr>
    </w:p>
    <w:p w14:paraId="09A9FE8E" w14:textId="16F3751A" w:rsidR="00B8011A" w:rsidRDefault="00D6527B" w:rsidP="00B8011A">
      <w:pPr>
        <w:spacing w:afterLines="50" w:after="120"/>
        <w:jc w:val="center"/>
        <w:rPr>
          <w:rFonts w:eastAsia="ＭＳ 明朝"/>
          <w:sz w:val="22"/>
          <w:szCs w:val="22"/>
        </w:rPr>
      </w:pPr>
      <w:r>
        <w:rPr>
          <w:rFonts w:eastAsia="ＭＳ 明朝"/>
          <w:noProof/>
          <w:sz w:val="22"/>
          <w:szCs w:val="22"/>
        </w:rPr>
        <w:drawing>
          <wp:inline distT="0" distB="0" distL="0" distR="0" wp14:anchorId="70B3C03A" wp14:editId="7DDB1F5B">
            <wp:extent cx="5855983" cy="1674420"/>
            <wp:effectExtent l="0" t="0" r="0" b="254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5578" cy="1694320"/>
                    </a:xfrm>
                    <a:prstGeom prst="rect">
                      <a:avLst/>
                    </a:prstGeom>
                    <a:noFill/>
                    <a:ln>
                      <a:noFill/>
                    </a:ln>
                  </pic:spPr>
                </pic:pic>
              </a:graphicData>
            </a:graphic>
          </wp:inline>
        </w:drawing>
      </w:r>
    </w:p>
    <w:p w14:paraId="361306D7" w14:textId="09B1FDAF" w:rsidR="00B8011A" w:rsidRDefault="00B8011A" w:rsidP="00B8011A">
      <w:pPr>
        <w:spacing w:afterLines="50" w:after="120"/>
        <w:jc w:val="center"/>
        <w:rPr>
          <w:rFonts w:eastAsia="ＭＳ 明朝"/>
          <w:sz w:val="22"/>
          <w:szCs w:val="22"/>
        </w:rPr>
      </w:pPr>
      <w:r w:rsidRPr="00D6527B">
        <w:rPr>
          <w:rFonts w:eastAsia="ＭＳ 明朝"/>
          <w:sz w:val="22"/>
          <w:szCs w:val="22"/>
        </w:rPr>
        <w:t>Fig.1</w:t>
      </w:r>
      <w:proofErr w:type="gramStart"/>
      <w:r w:rsidRPr="00D6527B">
        <w:rPr>
          <w:rFonts w:eastAsia="ＭＳ 明朝"/>
          <w:sz w:val="22"/>
          <w:szCs w:val="22"/>
        </w:rPr>
        <w:t xml:space="preserve">a </w:t>
      </w:r>
      <w:r w:rsidR="00D6527B">
        <w:rPr>
          <w:rFonts w:eastAsia="ＭＳ 明朝"/>
          <w:sz w:val="22"/>
          <w:szCs w:val="22"/>
        </w:rPr>
        <w:t xml:space="preserve"> </w:t>
      </w:r>
      <w:r w:rsidRPr="00D6527B">
        <w:rPr>
          <w:rFonts w:eastAsia="ＭＳ 明朝"/>
          <w:sz w:val="22"/>
          <w:szCs w:val="22"/>
        </w:rPr>
        <w:t>Initial</w:t>
      </w:r>
      <w:proofErr w:type="gramEnd"/>
      <w:r w:rsidRPr="00D6527B">
        <w:rPr>
          <w:rFonts w:eastAsia="ＭＳ 明朝"/>
          <w:sz w:val="22"/>
          <w:szCs w:val="22"/>
        </w:rPr>
        <w:t xml:space="preserve"> BWP configuration for Case 1a</w:t>
      </w:r>
      <w:r w:rsidR="00B65D85" w:rsidRPr="00D6527B">
        <w:rPr>
          <w:rFonts w:eastAsia="ＭＳ 明朝"/>
          <w:sz w:val="22"/>
          <w:szCs w:val="22"/>
        </w:rPr>
        <w:t xml:space="preserve">   </w:t>
      </w:r>
      <w:r w:rsidR="00D6527B">
        <w:rPr>
          <w:rFonts w:eastAsia="ＭＳ 明朝"/>
          <w:sz w:val="22"/>
          <w:szCs w:val="22"/>
        </w:rPr>
        <w:t xml:space="preserve">  </w:t>
      </w:r>
      <w:r w:rsidR="00B65D85" w:rsidRPr="00D6527B">
        <w:rPr>
          <w:rFonts w:eastAsia="ＭＳ 明朝"/>
          <w:sz w:val="22"/>
          <w:szCs w:val="22"/>
        </w:rPr>
        <w:t xml:space="preserve">     Fig.1b </w:t>
      </w:r>
      <w:r w:rsidR="00D6527B">
        <w:rPr>
          <w:rFonts w:eastAsia="ＭＳ 明朝"/>
          <w:sz w:val="22"/>
          <w:szCs w:val="22"/>
        </w:rPr>
        <w:t xml:space="preserve"> </w:t>
      </w:r>
      <w:r w:rsidR="00B65D85" w:rsidRPr="00D6527B">
        <w:rPr>
          <w:rFonts w:eastAsia="ＭＳ 明朝"/>
          <w:sz w:val="22"/>
          <w:szCs w:val="22"/>
        </w:rPr>
        <w:t>Initial BWP configuration for Case 1b</w:t>
      </w:r>
      <w:r w:rsidR="00B65D85">
        <w:rPr>
          <w:rFonts w:eastAsia="ＭＳ 明朝"/>
          <w:sz w:val="22"/>
          <w:szCs w:val="22"/>
        </w:rPr>
        <w:t xml:space="preserve"> </w:t>
      </w:r>
    </w:p>
    <w:p w14:paraId="4E57252B" w14:textId="7EB0F1AB" w:rsidR="00B8011A" w:rsidRDefault="00B8011A" w:rsidP="00DE0E12">
      <w:pPr>
        <w:spacing w:afterLines="50" w:after="120"/>
        <w:jc w:val="both"/>
        <w:rPr>
          <w:rFonts w:eastAsia="ＭＳ 明朝"/>
          <w:sz w:val="22"/>
          <w:szCs w:val="22"/>
        </w:rPr>
      </w:pPr>
    </w:p>
    <w:p w14:paraId="653438B6" w14:textId="00545913" w:rsidR="004B068D" w:rsidRDefault="004B068D" w:rsidP="00DE0E12">
      <w:pPr>
        <w:spacing w:afterLines="50" w:after="120"/>
        <w:jc w:val="both"/>
        <w:rPr>
          <w:rFonts w:eastAsia="ＭＳ 明朝"/>
          <w:sz w:val="22"/>
          <w:szCs w:val="22"/>
        </w:rPr>
      </w:pPr>
      <w:r>
        <w:rPr>
          <w:rFonts w:eastAsia="ＭＳ 明朝"/>
          <w:sz w:val="22"/>
          <w:szCs w:val="22"/>
        </w:rPr>
        <w:lastRenderedPageBreak/>
        <w:t xml:space="preserve">In addition, the following conclusion was made at RAN1#112 meeting, and hence the case where a separate initial BWP is configured for </w:t>
      </w:r>
      <w:r w:rsidRPr="00961690">
        <w:rPr>
          <w:rFonts w:eastAsia="ＭＳ 明朝"/>
          <w:sz w:val="22"/>
          <w:szCs w:val="22"/>
        </w:rPr>
        <w:t xml:space="preserve">Rel-17 and </w:t>
      </w:r>
      <w:r>
        <w:rPr>
          <w:rFonts w:eastAsia="ＭＳ 明朝"/>
          <w:sz w:val="22"/>
          <w:szCs w:val="22"/>
        </w:rPr>
        <w:t xml:space="preserve">another separate initial BWP is configured for </w:t>
      </w:r>
      <w:r w:rsidRPr="00961690">
        <w:rPr>
          <w:rFonts w:eastAsia="ＭＳ 明朝"/>
          <w:sz w:val="22"/>
          <w:szCs w:val="22"/>
        </w:rPr>
        <w:t xml:space="preserve">Rel-18 </w:t>
      </w:r>
      <w:proofErr w:type="spellStart"/>
      <w:r>
        <w:rPr>
          <w:rFonts w:eastAsia="ＭＳ 明朝"/>
          <w:sz w:val="22"/>
          <w:szCs w:val="22"/>
        </w:rPr>
        <w:t>e</w:t>
      </w:r>
      <w:r w:rsidRPr="00961690">
        <w:rPr>
          <w:rFonts w:eastAsia="ＭＳ 明朝"/>
          <w:sz w:val="22"/>
          <w:szCs w:val="22"/>
        </w:rPr>
        <w:t>RedCap</w:t>
      </w:r>
      <w:proofErr w:type="spellEnd"/>
      <w:r w:rsidRPr="00961690">
        <w:rPr>
          <w:rFonts w:eastAsia="ＭＳ 明朝"/>
          <w:sz w:val="22"/>
          <w:szCs w:val="22"/>
        </w:rPr>
        <w:t xml:space="preserve"> UE</w:t>
      </w:r>
      <w:r>
        <w:rPr>
          <w:rFonts w:eastAsia="ＭＳ 明朝"/>
          <w:sz w:val="22"/>
          <w:szCs w:val="22"/>
        </w:rPr>
        <w:t xml:space="preserve"> would not be discussed further in RA</w:t>
      </w:r>
      <w:r w:rsidR="006F6346">
        <w:rPr>
          <w:rFonts w:eastAsia="ＭＳ 明朝" w:hint="eastAsia"/>
          <w:sz w:val="22"/>
          <w:szCs w:val="22"/>
        </w:rPr>
        <w:t>N</w:t>
      </w:r>
      <w:r>
        <w:rPr>
          <w:rFonts w:eastAsia="ＭＳ 明朝"/>
          <w:sz w:val="22"/>
          <w:szCs w:val="22"/>
        </w:rPr>
        <w:t>1.</w:t>
      </w:r>
    </w:p>
    <w:tbl>
      <w:tblPr>
        <w:tblStyle w:val="afb"/>
        <w:tblW w:w="0" w:type="auto"/>
        <w:tblLook w:val="04A0" w:firstRow="1" w:lastRow="0" w:firstColumn="1" w:lastColumn="0" w:noHBand="0" w:noVBand="1"/>
      </w:tblPr>
      <w:tblGrid>
        <w:gridCol w:w="9962"/>
      </w:tblGrid>
      <w:tr w:rsidR="004B068D" w14:paraId="28051BB2" w14:textId="77777777" w:rsidTr="004B068D">
        <w:tc>
          <w:tcPr>
            <w:tcW w:w="9962" w:type="dxa"/>
          </w:tcPr>
          <w:p w14:paraId="2CC15AB0" w14:textId="77777777" w:rsidR="004B068D" w:rsidRPr="004B068D" w:rsidRDefault="004B068D" w:rsidP="004B068D">
            <w:pPr>
              <w:rPr>
                <w:rFonts w:eastAsia="DengXian"/>
                <w:sz w:val="16"/>
                <w:szCs w:val="16"/>
                <w:lang w:val="en-US" w:eastAsia="zh-CN"/>
              </w:rPr>
            </w:pPr>
            <w:r w:rsidRPr="004B068D">
              <w:rPr>
                <w:rFonts w:eastAsia="DengXian"/>
                <w:sz w:val="21"/>
                <w:szCs w:val="16"/>
                <w:lang w:val="en-US" w:eastAsia="zh-CN"/>
              </w:rPr>
              <w:t>Conclusion:</w:t>
            </w:r>
          </w:p>
          <w:p w14:paraId="663C07D3" w14:textId="6FE30B4C" w:rsidR="004B068D" w:rsidRPr="004B068D" w:rsidRDefault="004B068D" w:rsidP="004B068D">
            <w:pPr>
              <w:rPr>
                <w:rFonts w:eastAsia="DengXian"/>
                <w:lang w:val="en-US" w:eastAsia="zh-CN"/>
              </w:rPr>
            </w:pPr>
            <w:r w:rsidRPr="004B068D">
              <w:rPr>
                <w:rFonts w:eastAsia="DengXian"/>
                <w:sz w:val="21"/>
                <w:szCs w:val="16"/>
                <w:lang w:val="en-US" w:eastAsia="zh-CN"/>
              </w:rPr>
              <w:t xml:space="preserve">There is no consensus to continue discussion on “whether </w:t>
            </w:r>
            <w:r w:rsidRPr="004B068D">
              <w:rPr>
                <w:sz w:val="21"/>
                <w:szCs w:val="16"/>
                <w:lang w:val="en-US"/>
              </w:rPr>
              <w:t xml:space="preserve">additional separate initial DL/UL BWP specific to Rel-18 </w:t>
            </w:r>
            <w:proofErr w:type="spellStart"/>
            <w:r w:rsidRPr="004B068D">
              <w:rPr>
                <w:sz w:val="21"/>
                <w:szCs w:val="16"/>
                <w:lang w:val="en-US"/>
              </w:rPr>
              <w:t>RedCap</w:t>
            </w:r>
            <w:proofErr w:type="spellEnd"/>
            <w:r w:rsidRPr="004B068D">
              <w:rPr>
                <w:sz w:val="21"/>
                <w:szCs w:val="16"/>
                <w:lang w:val="en-US"/>
              </w:rPr>
              <w:t xml:space="preserve"> UEs is allowed to be configured by the SIB in the cell</w:t>
            </w:r>
            <w:r w:rsidRPr="004B068D">
              <w:rPr>
                <w:rFonts w:eastAsia="DengXian"/>
                <w:sz w:val="21"/>
                <w:szCs w:val="16"/>
                <w:lang w:val="en-US" w:eastAsia="zh-CN"/>
              </w:rPr>
              <w:t>”.</w:t>
            </w:r>
          </w:p>
        </w:tc>
      </w:tr>
    </w:tbl>
    <w:p w14:paraId="532E7F5E" w14:textId="77777777" w:rsidR="004B068D" w:rsidRDefault="004B068D" w:rsidP="00DE0E12">
      <w:pPr>
        <w:spacing w:afterLines="50" w:after="120"/>
        <w:jc w:val="both"/>
        <w:rPr>
          <w:rFonts w:eastAsia="ＭＳ 明朝"/>
          <w:sz w:val="22"/>
          <w:szCs w:val="22"/>
        </w:rPr>
      </w:pPr>
    </w:p>
    <w:p w14:paraId="5835E005" w14:textId="4FC350E7" w:rsidR="004B068D" w:rsidRDefault="004B068D" w:rsidP="00DE0E12">
      <w:pPr>
        <w:spacing w:afterLines="50" w:after="120"/>
        <w:jc w:val="both"/>
        <w:rPr>
          <w:rFonts w:eastAsia="ＭＳ 明朝"/>
          <w:sz w:val="22"/>
          <w:szCs w:val="22"/>
        </w:rPr>
      </w:pPr>
      <w:r>
        <w:rPr>
          <w:rFonts w:eastAsia="ＭＳ 明朝"/>
          <w:sz w:val="22"/>
          <w:szCs w:val="22"/>
        </w:rPr>
        <w:t xml:space="preserve">Given the situation, it is unclear so far whether to support </w:t>
      </w:r>
      <w:r w:rsidR="00DD1D73">
        <w:rPr>
          <w:rFonts w:eastAsia="ＭＳ 明朝"/>
          <w:sz w:val="22"/>
          <w:szCs w:val="22"/>
        </w:rPr>
        <w:t xml:space="preserve">the below </w:t>
      </w:r>
      <w:r>
        <w:rPr>
          <w:rFonts w:eastAsia="ＭＳ 明朝"/>
          <w:sz w:val="22"/>
          <w:szCs w:val="22"/>
        </w:rPr>
        <w:t>case</w:t>
      </w:r>
      <w:r w:rsidR="006F6346">
        <w:rPr>
          <w:rFonts w:eastAsia="ＭＳ 明朝"/>
          <w:sz w:val="22"/>
          <w:szCs w:val="22"/>
        </w:rPr>
        <w:t>s</w:t>
      </w:r>
      <w:r>
        <w:rPr>
          <w:rFonts w:eastAsia="ＭＳ 明朝"/>
          <w:sz w:val="22"/>
          <w:szCs w:val="22"/>
        </w:rPr>
        <w:t xml:space="preserve"> 1c and 1d from RAN1 perspective.</w:t>
      </w:r>
    </w:p>
    <w:p w14:paraId="7470DF6F" w14:textId="3FA6E647" w:rsidR="004B068D" w:rsidRPr="004B068D" w:rsidRDefault="004B068D">
      <w:pPr>
        <w:pStyle w:val="afd"/>
        <w:numPr>
          <w:ilvl w:val="0"/>
          <w:numId w:val="12"/>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ase </w:t>
      </w:r>
      <w:r>
        <w:rPr>
          <w:rFonts w:eastAsia="ＭＳ 明朝" w:hint="eastAsia"/>
          <w:sz w:val="22"/>
          <w:szCs w:val="22"/>
        </w:rPr>
        <w:t>1</w:t>
      </w:r>
      <w:r>
        <w:rPr>
          <w:rFonts w:eastAsia="ＭＳ 明朝"/>
          <w:sz w:val="22"/>
          <w:szCs w:val="22"/>
        </w:rPr>
        <w:t xml:space="preserve">c: </w:t>
      </w:r>
      <w:r w:rsidRPr="00961690">
        <w:rPr>
          <w:rFonts w:eastAsia="ＭＳ 明朝"/>
          <w:sz w:val="22"/>
          <w:szCs w:val="22"/>
        </w:rPr>
        <w:t xml:space="preserve">For a cell supporting </w:t>
      </w:r>
      <w:r>
        <w:rPr>
          <w:rFonts w:eastAsia="ＭＳ 明朝"/>
          <w:sz w:val="22"/>
          <w:szCs w:val="22"/>
        </w:rPr>
        <w:t>only</w:t>
      </w:r>
      <w:r w:rsidRPr="00961690">
        <w:rPr>
          <w:rFonts w:eastAsia="ＭＳ 明朝"/>
          <w:sz w:val="22"/>
          <w:szCs w:val="22"/>
        </w:rPr>
        <w:t xml:space="preserve"> Rel-18 </w:t>
      </w:r>
      <w:proofErr w:type="spellStart"/>
      <w:r>
        <w:rPr>
          <w:rFonts w:eastAsia="ＭＳ 明朝"/>
          <w:sz w:val="22"/>
          <w:szCs w:val="22"/>
        </w:rPr>
        <w:t>e</w:t>
      </w:r>
      <w:r w:rsidRPr="00961690">
        <w:rPr>
          <w:rFonts w:eastAsia="ＭＳ 明朝"/>
          <w:sz w:val="22"/>
          <w:szCs w:val="22"/>
        </w:rPr>
        <w:t>RedCap</w:t>
      </w:r>
      <w:proofErr w:type="spellEnd"/>
      <w:r w:rsidRPr="00961690">
        <w:rPr>
          <w:rFonts w:eastAsia="ＭＳ 明朝"/>
          <w:sz w:val="22"/>
          <w:szCs w:val="22"/>
        </w:rPr>
        <w:t xml:space="preserve"> UE</w:t>
      </w:r>
      <w:r>
        <w:rPr>
          <w:rFonts w:eastAsia="ＭＳ 明朝"/>
          <w:sz w:val="22"/>
          <w:szCs w:val="22"/>
        </w:rPr>
        <w:t xml:space="preserve"> and not supporting </w:t>
      </w:r>
      <w:r w:rsidRPr="00961690">
        <w:rPr>
          <w:rFonts w:eastAsia="ＭＳ 明朝"/>
          <w:sz w:val="22"/>
          <w:szCs w:val="22"/>
        </w:rPr>
        <w:t xml:space="preserve">Rel-17 </w:t>
      </w:r>
      <w:proofErr w:type="spellStart"/>
      <w:r>
        <w:rPr>
          <w:rFonts w:eastAsia="ＭＳ 明朝"/>
          <w:sz w:val="22"/>
          <w:szCs w:val="22"/>
        </w:rPr>
        <w:t>RedCap</w:t>
      </w:r>
      <w:proofErr w:type="spellEnd"/>
      <w:r>
        <w:rPr>
          <w:rFonts w:eastAsia="ＭＳ 明朝"/>
          <w:sz w:val="22"/>
          <w:szCs w:val="22"/>
        </w:rPr>
        <w:t xml:space="preserve"> UE</w:t>
      </w:r>
      <w:r w:rsidRPr="00961690">
        <w:rPr>
          <w:rFonts w:eastAsia="ＭＳ 明朝"/>
          <w:sz w:val="22"/>
          <w:szCs w:val="22"/>
        </w:rPr>
        <w:t xml:space="preserve">, </w:t>
      </w:r>
      <w:r>
        <w:rPr>
          <w:rFonts w:eastAsia="ＭＳ 明朝"/>
          <w:sz w:val="22"/>
          <w:szCs w:val="22"/>
        </w:rPr>
        <w:t xml:space="preserve">separate </w:t>
      </w:r>
      <w:r w:rsidRPr="00961690">
        <w:rPr>
          <w:rFonts w:eastAsia="ＭＳ 明朝"/>
          <w:sz w:val="22"/>
          <w:szCs w:val="22"/>
        </w:rPr>
        <w:t>initial BWP</w:t>
      </w:r>
      <w:r>
        <w:rPr>
          <w:rFonts w:eastAsia="ＭＳ 明朝"/>
          <w:sz w:val="22"/>
          <w:szCs w:val="22"/>
        </w:rPr>
        <w:t xml:space="preserve"> specific to Rel-18 </w:t>
      </w:r>
      <w:proofErr w:type="spellStart"/>
      <w:r>
        <w:rPr>
          <w:rFonts w:eastAsia="ＭＳ 明朝"/>
          <w:sz w:val="22"/>
          <w:szCs w:val="22"/>
        </w:rPr>
        <w:t>eRedCap</w:t>
      </w:r>
      <w:proofErr w:type="spellEnd"/>
      <w:r>
        <w:rPr>
          <w:rFonts w:eastAsia="ＭＳ 明朝"/>
          <w:sz w:val="22"/>
          <w:szCs w:val="22"/>
        </w:rPr>
        <w:t xml:space="preserve"> UE is configured</w:t>
      </w:r>
      <w:r w:rsidRPr="00961690">
        <w:rPr>
          <w:rFonts w:eastAsia="ＭＳ 明朝"/>
          <w:sz w:val="22"/>
          <w:szCs w:val="22"/>
        </w:rPr>
        <w:t>.</w:t>
      </w:r>
    </w:p>
    <w:p w14:paraId="405EF72F" w14:textId="3CBD8462" w:rsidR="00961690" w:rsidRPr="00961690" w:rsidRDefault="00961690">
      <w:pPr>
        <w:pStyle w:val="afd"/>
        <w:numPr>
          <w:ilvl w:val="0"/>
          <w:numId w:val="12"/>
        </w:numPr>
        <w:spacing w:afterLines="50" w:after="120"/>
        <w:ind w:leftChars="0"/>
        <w:jc w:val="both"/>
        <w:rPr>
          <w:rFonts w:eastAsia="ＭＳ 明朝"/>
          <w:sz w:val="22"/>
          <w:szCs w:val="22"/>
        </w:rPr>
      </w:pPr>
      <w:r w:rsidRPr="00961690">
        <w:rPr>
          <w:rFonts w:eastAsia="ＭＳ 明朝"/>
          <w:sz w:val="22"/>
          <w:szCs w:val="22"/>
        </w:rPr>
        <w:t>Case 1</w:t>
      </w:r>
      <w:r w:rsidR="004B068D">
        <w:rPr>
          <w:rFonts w:eastAsia="ＭＳ 明朝"/>
          <w:sz w:val="22"/>
          <w:szCs w:val="22"/>
        </w:rPr>
        <w:t>d</w:t>
      </w:r>
      <w:r w:rsidRPr="00961690">
        <w:rPr>
          <w:rFonts w:eastAsia="ＭＳ 明朝"/>
          <w:sz w:val="22"/>
          <w:szCs w:val="22"/>
        </w:rPr>
        <w:t xml:space="preserve">: For a cell supporting both Rel-17 and Rel-18 </w:t>
      </w:r>
      <w:proofErr w:type="spellStart"/>
      <w:r w:rsidRPr="00961690">
        <w:rPr>
          <w:rFonts w:eastAsia="ＭＳ 明朝"/>
          <w:sz w:val="22"/>
          <w:szCs w:val="22"/>
        </w:rPr>
        <w:t>RedCap</w:t>
      </w:r>
      <w:proofErr w:type="spellEnd"/>
      <w:r w:rsidRPr="00961690">
        <w:rPr>
          <w:rFonts w:eastAsia="ＭＳ 明朝"/>
          <w:sz w:val="22"/>
          <w:szCs w:val="22"/>
        </w:rPr>
        <w:t xml:space="preserve"> UEs, non-</w:t>
      </w:r>
      <w:proofErr w:type="spellStart"/>
      <w:r w:rsidRPr="00961690">
        <w:rPr>
          <w:rFonts w:eastAsia="ＭＳ 明朝"/>
          <w:sz w:val="22"/>
          <w:szCs w:val="22"/>
        </w:rPr>
        <w:t>RedCap</w:t>
      </w:r>
      <w:proofErr w:type="spellEnd"/>
      <w:r>
        <w:rPr>
          <w:rFonts w:eastAsia="ＭＳ 明朝"/>
          <w:sz w:val="22"/>
          <w:szCs w:val="22"/>
        </w:rPr>
        <w:t xml:space="preserve"> and </w:t>
      </w:r>
      <w:r w:rsidRPr="00961690">
        <w:rPr>
          <w:rFonts w:eastAsia="ＭＳ 明朝"/>
          <w:sz w:val="22"/>
          <w:szCs w:val="22"/>
        </w:rPr>
        <w:t xml:space="preserve">Rel-17 </w:t>
      </w:r>
      <w:proofErr w:type="spellStart"/>
      <w:r>
        <w:rPr>
          <w:rFonts w:eastAsia="ＭＳ 明朝"/>
          <w:sz w:val="22"/>
          <w:szCs w:val="22"/>
        </w:rPr>
        <w:t>RedCap</w:t>
      </w:r>
      <w:proofErr w:type="spellEnd"/>
      <w:r>
        <w:rPr>
          <w:rFonts w:eastAsia="ＭＳ 明朝"/>
          <w:sz w:val="22"/>
          <w:szCs w:val="22"/>
        </w:rPr>
        <w:t xml:space="preserve"> UEs share the initial BWP and separate initial BWP specific to</w:t>
      </w:r>
      <w:r w:rsidRPr="00961690">
        <w:rPr>
          <w:rFonts w:eastAsia="ＭＳ 明朝"/>
          <w:sz w:val="22"/>
          <w:szCs w:val="22"/>
        </w:rPr>
        <w:t xml:space="preserve"> Rel-18 </w:t>
      </w:r>
      <w:proofErr w:type="spellStart"/>
      <w:r>
        <w:rPr>
          <w:rFonts w:eastAsia="ＭＳ 明朝"/>
          <w:sz w:val="22"/>
          <w:szCs w:val="22"/>
        </w:rPr>
        <w:t>e</w:t>
      </w:r>
      <w:r w:rsidRPr="00961690">
        <w:rPr>
          <w:rFonts w:eastAsia="ＭＳ 明朝"/>
          <w:sz w:val="22"/>
          <w:szCs w:val="22"/>
        </w:rPr>
        <w:t>RedCap</w:t>
      </w:r>
      <w:proofErr w:type="spellEnd"/>
      <w:r w:rsidRPr="00961690">
        <w:rPr>
          <w:rFonts w:eastAsia="ＭＳ 明朝"/>
          <w:sz w:val="22"/>
          <w:szCs w:val="22"/>
        </w:rPr>
        <w:t xml:space="preserve"> UE</w:t>
      </w:r>
      <w:r>
        <w:rPr>
          <w:rFonts w:eastAsia="ＭＳ 明朝"/>
          <w:sz w:val="22"/>
          <w:szCs w:val="22"/>
        </w:rPr>
        <w:t xml:space="preserve"> is configured</w:t>
      </w:r>
      <w:r w:rsidRPr="00961690">
        <w:rPr>
          <w:rFonts w:eastAsia="ＭＳ 明朝"/>
          <w:sz w:val="22"/>
          <w:szCs w:val="22"/>
        </w:rPr>
        <w:t>.</w:t>
      </w:r>
    </w:p>
    <w:p w14:paraId="57A855BB" w14:textId="6A6A0E1C" w:rsidR="00961690" w:rsidRDefault="00961690" w:rsidP="00B8011A">
      <w:pPr>
        <w:spacing w:afterLines="50" w:after="120"/>
        <w:rPr>
          <w:rFonts w:eastAsia="ＭＳ 明朝"/>
          <w:sz w:val="22"/>
          <w:szCs w:val="22"/>
        </w:rPr>
      </w:pPr>
    </w:p>
    <w:p w14:paraId="657C022E" w14:textId="08C6D9E0" w:rsidR="00B8011A" w:rsidRDefault="004B068D" w:rsidP="00B8011A">
      <w:pPr>
        <w:spacing w:afterLines="50" w:after="120"/>
        <w:jc w:val="center"/>
        <w:rPr>
          <w:rFonts w:eastAsia="ＭＳ 明朝"/>
          <w:sz w:val="22"/>
          <w:szCs w:val="22"/>
        </w:rPr>
      </w:pPr>
      <w:r w:rsidRPr="00B65D85">
        <w:rPr>
          <w:rFonts w:eastAsia="ＭＳ 明朝"/>
          <w:noProof/>
          <w:sz w:val="22"/>
          <w:szCs w:val="22"/>
        </w:rPr>
        <w:drawing>
          <wp:inline distT="0" distB="0" distL="0" distR="0" wp14:anchorId="4FA126E3" wp14:editId="745DBB5D">
            <wp:extent cx="3204062" cy="1675519"/>
            <wp:effectExtent l="0" t="0" r="0" b="1270"/>
            <wp:docPr id="8" name="図 2">
              <a:extLst xmlns:a="http://schemas.openxmlformats.org/drawingml/2006/main">
                <a:ext uri="{FF2B5EF4-FFF2-40B4-BE49-F238E27FC236}">
                  <a16:creationId xmlns:a16="http://schemas.microsoft.com/office/drawing/2014/main" id="{4F91A7A7-E263-271F-7A97-B844829EAA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4F91A7A7-E263-271F-7A97-B844829EAA84}"/>
                        </a:ext>
                      </a:extLst>
                    </pic:cNvPr>
                    <pic:cNvPicPr>
                      <a:picLocks noChangeAspect="1"/>
                    </pic:cNvPicPr>
                  </pic:nvPicPr>
                  <pic:blipFill>
                    <a:blip r:embed="rId9"/>
                    <a:stretch>
                      <a:fillRect/>
                    </a:stretch>
                  </pic:blipFill>
                  <pic:spPr>
                    <a:xfrm>
                      <a:off x="0" y="0"/>
                      <a:ext cx="3240802" cy="1694731"/>
                    </a:xfrm>
                    <a:prstGeom prst="rect">
                      <a:avLst/>
                    </a:prstGeom>
                  </pic:spPr>
                </pic:pic>
              </a:graphicData>
            </a:graphic>
          </wp:inline>
        </w:drawing>
      </w:r>
      <w:r w:rsidRPr="004B068D">
        <w:rPr>
          <w:rFonts w:eastAsia="ＭＳ 明朝"/>
          <w:noProof/>
          <w:sz w:val="22"/>
          <w:szCs w:val="22"/>
        </w:rPr>
        <w:drawing>
          <wp:inline distT="0" distB="0" distL="0" distR="0" wp14:anchorId="416F5C76" wp14:editId="30F53C7E">
            <wp:extent cx="2959746" cy="1707358"/>
            <wp:effectExtent l="0" t="0" r="0" b="7620"/>
            <wp:docPr id="4" name="図 3">
              <a:extLst xmlns:a="http://schemas.openxmlformats.org/drawingml/2006/main">
                <a:ext uri="{FF2B5EF4-FFF2-40B4-BE49-F238E27FC236}">
                  <a16:creationId xmlns:a16="http://schemas.microsoft.com/office/drawing/2014/main" id="{3F2D05CD-2C7C-3A59-A53A-44F1679E45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3F2D05CD-2C7C-3A59-A53A-44F1679E4548}"/>
                        </a:ext>
                      </a:extLst>
                    </pic:cNvPr>
                    <pic:cNvPicPr>
                      <a:picLocks noChangeAspect="1"/>
                    </pic:cNvPicPr>
                  </pic:nvPicPr>
                  <pic:blipFill>
                    <a:blip r:embed="rId10"/>
                    <a:stretch>
                      <a:fillRect/>
                    </a:stretch>
                  </pic:blipFill>
                  <pic:spPr>
                    <a:xfrm>
                      <a:off x="0" y="0"/>
                      <a:ext cx="2966687" cy="1711362"/>
                    </a:xfrm>
                    <a:prstGeom prst="rect">
                      <a:avLst/>
                    </a:prstGeom>
                  </pic:spPr>
                </pic:pic>
              </a:graphicData>
            </a:graphic>
          </wp:inline>
        </w:drawing>
      </w:r>
      <w:r w:rsidRPr="004B068D">
        <w:rPr>
          <w:rFonts w:eastAsia="ＭＳ 明朝"/>
          <w:sz w:val="22"/>
          <w:szCs w:val="22"/>
        </w:rPr>
        <w:t xml:space="preserve"> </w:t>
      </w:r>
    </w:p>
    <w:p w14:paraId="622F8318" w14:textId="26B07C01" w:rsidR="00B8011A" w:rsidRDefault="00B8011A" w:rsidP="00B8011A">
      <w:pPr>
        <w:spacing w:afterLines="50" w:after="120"/>
        <w:jc w:val="center"/>
        <w:rPr>
          <w:rFonts w:eastAsia="ＭＳ 明朝"/>
          <w:sz w:val="22"/>
          <w:szCs w:val="22"/>
        </w:rPr>
      </w:pPr>
      <w:r>
        <w:rPr>
          <w:rFonts w:eastAsia="ＭＳ 明朝"/>
          <w:sz w:val="22"/>
          <w:szCs w:val="22"/>
        </w:rPr>
        <w:t>Fig.1</w:t>
      </w:r>
      <w:proofErr w:type="gramStart"/>
      <w:r>
        <w:rPr>
          <w:rFonts w:eastAsia="ＭＳ 明朝"/>
          <w:sz w:val="22"/>
          <w:szCs w:val="22"/>
        </w:rPr>
        <w:t xml:space="preserve">c </w:t>
      </w:r>
      <w:r w:rsidR="00D6527B">
        <w:rPr>
          <w:rFonts w:eastAsia="ＭＳ 明朝"/>
          <w:sz w:val="22"/>
          <w:szCs w:val="22"/>
        </w:rPr>
        <w:t xml:space="preserve"> </w:t>
      </w:r>
      <w:r>
        <w:rPr>
          <w:rFonts w:eastAsia="ＭＳ 明朝"/>
          <w:sz w:val="22"/>
          <w:szCs w:val="22"/>
        </w:rPr>
        <w:t>Initial</w:t>
      </w:r>
      <w:proofErr w:type="gramEnd"/>
      <w:r>
        <w:rPr>
          <w:rFonts w:eastAsia="ＭＳ 明朝"/>
          <w:sz w:val="22"/>
          <w:szCs w:val="22"/>
        </w:rPr>
        <w:t xml:space="preserve"> BWP configuration for Case 1c              Fig.1d </w:t>
      </w:r>
      <w:r w:rsidR="00D6527B">
        <w:rPr>
          <w:rFonts w:eastAsia="ＭＳ 明朝"/>
          <w:sz w:val="22"/>
          <w:szCs w:val="22"/>
        </w:rPr>
        <w:t xml:space="preserve"> </w:t>
      </w:r>
      <w:r>
        <w:rPr>
          <w:rFonts w:eastAsia="ＭＳ 明朝"/>
          <w:sz w:val="22"/>
          <w:szCs w:val="22"/>
        </w:rPr>
        <w:t>Initial BWP configuration for Case 1d</w:t>
      </w:r>
    </w:p>
    <w:p w14:paraId="39AB542F" w14:textId="5B8B0A9A" w:rsidR="00B8011A" w:rsidRPr="00961690" w:rsidRDefault="00B8011A" w:rsidP="004B068D">
      <w:pPr>
        <w:spacing w:afterLines="50" w:after="120"/>
        <w:rPr>
          <w:rFonts w:eastAsia="ＭＳ 明朝"/>
          <w:sz w:val="22"/>
          <w:szCs w:val="22"/>
        </w:rPr>
      </w:pPr>
    </w:p>
    <w:p w14:paraId="49A5A300" w14:textId="6580B5D2" w:rsidR="00B65D85" w:rsidRDefault="00B65D85" w:rsidP="00DE0E12">
      <w:pPr>
        <w:spacing w:afterLines="50" w:after="120"/>
        <w:jc w:val="both"/>
        <w:rPr>
          <w:rFonts w:eastAsia="ＭＳ 明朝"/>
          <w:sz w:val="22"/>
          <w:szCs w:val="22"/>
        </w:rPr>
      </w:pPr>
      <w:r>
        <w:rPr>
          <w:rFonts w:eastAsia="ＭＳ 明朝"/>
          <w:sz w:val="22"/>
          <w:szCs w:val="22"/>
        </w:rPr>
        <w:t xml:space="preserve">Regarding the Case </w:t>
      </w:r>
      <w:r w:rsidR="004B068D">
        <w:rPr>
          <w:rFonts w:eastAsia="ＭＳ 明朝"/>
          <w:sz w:val="22"/>
          <w:szCs w:val="22"/>
        </w:rPr>
        <w:t>1c</w:t>
      </w:r>
      <w:r>
        <w:rPr>
          <w:rFonts w:eastAsia="ＭＳ 明朝"/>
          <w:sz w:val="22"/>
          <w:szCs w:val="22"/>
        </w:rPr>
        <w:t xml:space="preserve">, </w:t>
      </w:r>
      <w:r w:rsidR="005C0B5A">
        <w:rPr>
          <w:rFonts w:eastAsia="ＭＳ 明朝"/>
          <w:sz w:val="22"/>
          <w:szCs w:val="22"/>
        </w:rPr>
        <w:t>this</w:t>
      </w:r>
      <w:r>
        <w:rPr>
          <w:rFonts w:eastAsia="ＭＳ 明朝"/>
          <w:sz w:val="22"/>
          <w:szCs w:val="22"/>
        </w:rPr>
        <w:t xml:space="preserve"> is </w:t>
      </w:r>
      <w:proofErr w:type="gramStart"/>
      <w:r w:rsidR="000D780C">
        <w:rPr>
          <w:rFonts w:eastAsia="ＭＳ 明朝"/>
          <w:sz w:val="22"/>
          <w:szCs w:val="22"/>
        </w:rPr>
        <w:t xml:space="preserve">exactly </w:t>
      </w:r>
      <w:r>
        <w:rPr>
          <w:rFonts w:eastAsia="ＭＳ 明朝"/>
          <w:sz w:val="22"/>
          <w:szCs w:val="22"/>
        </w:rPr>
        <w:t>the same</w:t>
      </w:r>
      <w:proofErr w:type="gramEnd"/>
      <w:r>
        <w:rPr>
          <w:rFonts w:eastAsia="ＭＳ 明朝"/>
          <w:sz w:val="22"/>
          <w:szCs w:val="22"/>
        </w:rPr>
        <w:t xml:space="preserve"> operation as Rel-17 </w:t>
      </w:r>
      <w:proofErr w:type="spellStart"/>
      <w:r>
        <w:rPr>
          <w:rFonts w:eastAsia="ＭＳ 明朝"/>
          <w:sz w:val="22"/>
          <w:szCs w:val="22"/>
        </w:rPr>
        <w:t>RedCap</w:t>
      </w:r>
      <w:proofErr w:type="spellEnd"/>
      <w:r>
        <w:rPr>
          <w:rFonts w:eastAsia="ＭＳ 明朝"/>
          <w:sz w:val="22"/>
          <w:szCs w:val="22"/>
        </w:rPr>
        <w:t xml:space="preserve"> UEs, i.e., initial BWP which exceeds 20 MHz is configured for non-</w:t>
      </w:r>
      <w:proofErr w:type="spellStart"/>
      <w:r>
        <w:rPr>
          <w:rFonts w:eastAsia="ＭＳ 明朝"/>
          <w:sz w:val="22"/>
          <w:szCs w:val="22"/>
        </w:rPr>
        <w:t>RedCap</w:t>
      </w:r>
      <w:proofErr w:type="spellEnd"/>
      <w:r>
        <w:rPr>
          <w:rFonts w:eastAsia="ＭＳ 明朝"/>
          <w:sz w:val="22"/>
          <w:szCs w:val="22"/>
        </w:rPr>
        <w:t xml:space="preserve"> UEs and a separate initial BWP which does not exceed 20MHz is configured for Rel-18 </w:t>
      </w:r>
      <w:proofErr w:type="spellStart"/>
      <w:r>
        <w:rPr>
          <w:rFonts w:eastAsia="ＭＳ 明朝"/>
          <w:sz w:val="22"/>
          <w:szCs w:val="22"/>
        </w:rPr>
        <w:t>eRedCap</w:t>
      </w:r>
      <w:proofErr w:type="spellEnd"/>
      <w:r>
        <w:rPr>
          <w:rFonts w:eastAsia="ＭＳ 明朝"/>
          <w:sz w:val="22"/>
          <w:szCs w:val="22"/>
        </w:rPr>
        <w:t xml:space="preserve"> UEs. </w:t>
      </w:r>
      <w:r w:rsidR="005C0B5A">
        <w:rPr>
          <w:rFonts w:eastAsia="ＭＳ 明朝"/>
          <w:sz w:val="22"/>
          <w:szCs w:val="22"/>
        </w:rPr>
        <w:t xml:space="preserve">Therefore, </w:t>
      </w:r>
      <w:r w:rsidR="000D780C">
        <w:rPr>
          <w:rFonts w:eastAsia="ＭＳ 明朝"/>
          <w:sz w:val="22"/>
          <w:szCs w:val="22"/>
        </w:rPr>
        <w:t xml:space="preserve">for the same reason as Rel-17 </w:t>
      </w:r>
      <w:proofErr w:type="spellStart"/>
      <w:r w:rsidR="000D780C">
        <w:rPr>
          <w:rFonts w:eastAsia="ＭＳ 明朝"/>
          <w:sz w:val="22"/>
          <w:szCs w:val="22"/>
        </w:rPr>
        <w:t>RedCap</w:t>
      </w:r>
      <w:proofErr w:type="spellEnd"/>
      <w:r w:rsidR="000D780C">
        <w:rPr>
          <w:rFonts w:eastAsia="ＭＳ 明朝"/>
          <w:sz w:val="22"/>
          <w:szCs w:val="22"/>
        </w:rPr>
        <w:t xml:space="preserve"> UE that the initial BWP should be configured within 20MHz,</w:t>
      </w:r>
      <w:r w:rsidR="005C0B5A">
        <w:rPr>
          <w:rFonts w:eastAsia="ＭＳ 明朝"/>
          <w:sz w:val="22"/>
          <w:szCs w:val="22"/>
        </w:rPr>
        <w:t xml:space="preserve"> this case should be supported.</w:t>
      </w:r>
      <w:r w:rsidR="000D780C">
        <w:rPr>
          <w:rFonts w:eastAsia="ＭＳ 明朝"/>
          <w:sz w:val="22"/>
          <w:szCs w:val="22"/>
        </w:rPr>
        <w:t xml:space="preserve"> For this case, Rel-17 framework can be simply reused, but the </w:t>
      </w:r>
      <w:proofErr w:type="spellStart"/>
      <w:r w:rsidR="000D780C">
        <w:rPr>
          <w:rFonts w:eastAsia="ＭＳ 明朝"/>
          <w:sz w:val="22"/>
          <w:szCs w:val="22"/>
        </w:rPr>
        <w:t>signaling</w:t>
      </w:r>
      <w:proofErr w:type="spellEnd"/>
      <w:r w:rsidR="000D780C">
        <w:rPr>
          <w:rFonts w:eastAsia="ＭＳ 明朝"/>
          <w:sz w:val="22"/>
          <w:szCs w:val="22"/>
        </w:rPr>
        <w:t xml:space="preserve"> details, i.e., whether to reuse/reinterpret the </w:t>
      </w:r>
      <w:proofErr w:type="spellStart"/>
      <w:r w:rsidR="000D780C">
        <w:rPr>
          <w:rFonts w:eastAsia="ＭＳ 明朝"/>
          <w:sz w:val="22"/>
          <w:szCs w:val="22"/>
        </w:rPr>
        <w:t>signaling</w:t>
      </w:r>
      <w:proofErr w:type="spellEnd"/>
      <w:r w:rsidR="000D780C">
        <w:rPr>
          <w:rFonts w:eastAsia="ＭＳ 明朝"/>
          <w:sz w:val="22"/>
          <w:szCs w:val="22"/>
        </w:rPr>
        <w:t xml:space="preserve"> for Rel-17 </w:t>
      </w:r>
      <w:proofErr w:type="spellStart"/>
      <w:r w:rsidR="000D780C">
        <w:rPr>
          <w:rFonts w:eastAsia="ＭＳ 明朝"/>
          <w:sz w:val="22"/>
          <w:szCs w:val="22"/>
        </w:rPr>
        <w:t>RedCap</w:t>
      </w:r>
      <w:proofErr w:type="spellEnd"/>
      <w:r w:rsidR="000D780C">
        <w:rPr>
          <w:rFonts w:eastAsia="ＭＳ 明朝"/>
          <w:sz w:val="22"/>
          <w:szCs w:val="22"/>
        </w:rPr>
        <w:t xml:space="preserve"> etc., would be discussed in RAN2.</w:t>
      </w:r>
    </w:p>
    <w:p w14:paraId="05C012E0" w14:textId="39B94D65" w:rsidR="00B65D85" w:rsidRDefault="00B65D85" w:rsidP="00DE0E12">
      <w:pPr>
        <w:spacing w:afterLines="50" w:after="120"/>
        <w:jc w:val="both"/>
        <w:rPr>
          <w:rFonts w:eastAsia="ＭＳ 明朝"/>
          <w:sz w:val="22"/>
          <w:szCs w:val="22"/>
        </w:rPr>
      </w:pPr>
    </w:p>
    <w:p w14:paraId="1433E16F" w14:textId="2ED53D84" w:rsidR="0045759A" w:rsidRDefault="005C0B5A" w:rsidP="00DE0E12">
      <w:pPr>
        <w:spacing w:afterLines="50" w:after="120"/>
        <w:jc w:val="both"/>
        <w:rPr>
          <w:rFonts w:eastAsia="ＭＳ 明朝"/>
          <w:sz w:val="22"/>
          <w:szCs w:val="22"/>
        </w:rPr>
      </w:pPr>
      <w:r>
        <w:rPr>
          <w:rFonts w:eastAsia="ＭＳ 明朝"/>
          <w:sz w:val="22"/>
          <w:szCs w:val="22"/>
        </w:rPr>
        <w:t>Regarding the Case 1d, we see the clear benefits to support th</w:t>
      </w:r>
      <w:r w:rsidR="00DD1D73">
        <w:rPr>
          <w:rFonts w:eastAsia="ＭＳ 明朝"/>
          <w:sz w:val="22"/>
          <w:szCs w:val="22"/>
        </w:rPr>
        <w:t>is</w:t>
      </w:r>
      <w:r>
        <w:rPr>
          <w:rFonts w:eastAsia="ＭＳ 明朝"/>
          <w:sz w:val="22"/>
          <w:szCs w:val="22"/>
        </w:rPr>
        <w:t xml:space="preserve"> case considering the target use cases for Rel-18 </w:t>
      </w:r>
      <w:proofErr w:type="spellStart"/>
      <w:r>
        <w:rPr>
          <w:rFonts w:eastAsia="ＭＳ 明朝"/>
          <w:sz w:val="22"/>
          <w:szCs w:val="22"/>
        </w:rPr>
        <w:t>eRedCap</w:t>
      </w:r>
      <w:proofErr w:type="spellEnd"/>
      <w:r>
        <w:rPr>
          <w:rFonts w:eastAsia="ＭＳ 明朝"/>
          <w:sz w:val="22"/>
          <w:szCs w:val="22"/>
        </w:rPr>
        <w:t>.</w:t>
      </w:r>
      <w:r w:rsidR="0045759A">
        <w:rPr>
          <w:rFonts w:eastAsia="ＭＳ 明朝" w:hint="eastAsia"/>
          <w:sz w:val="22"/>
          <w:szCs w:val="22"/>
        </w:rPr>
        <w:t xml:space="preserve"> </w:t>
      </w:r>
      <w:r w:rsidR="0045759A">
        <w:rPr>
          <w:rFonts w:eastAsia="ＭＳ 明朝"/>
          <w:sz w:val="22"/>
          <w:szCs w:val="22"/>
        </w:rPr>
        <w:t>I</w:t>
      </w:r>
      <w:r>
        <w:rPr>
          <w:rFonts w:eastAsia="ＭＳ 明朝"/>
          <w:sz w:val="22"/>
          <w:szCs w:val="22"/>
        </w:rPr>
        <w:t xml:space="preserve">n Rel-18, this WI is targeting low-end devices and cost/complexity </w:t>
      </w:r>
      <w:r w:rsidR="00D111E4">
        <w:rPr>
          <w:rFonts w:eastAsia="ＭＳ 明朝"/>
          <w:sz w:val="22"/>
          <w:szCs w:val="22"/>
        </w:rPr>
        <w:t>need to</w:t>
      </w:r>
      <w:r>
        <w:rPr>
          <w:rFonts w:eastAsia="ＭＳ 明朝"/>
          <w:sz w:val="22"/>
          <w:szCs w:val="22"/>
        </w:rPr>
        <w:t xml:space="preserve"> be further reduced compared to Rel-17 </w:t>
      </w:r>
      <w:proofErr w:type="spellStart"/>
      <w:r>
        <w:rPr>
          <w:rFonts w:eastAsia="ＭＳ 明朝"/>
          <w:sz w:val="22"/>
          <w:szCs w:val="22"/>
        </w:rPr>
        <w:t>RedCap</w:t>
      </w:r>
      <w:proofErr w:type="spellEnd"/>
      <w:r>
        <w:rPr>
          <w:rFonts w:eastAsia="ＭＳ 明朝"/>
          <w:sz w:val="22"/>
          <w:szCs w:val="22"/>
        </w:rPr>
        <w:t xml:space="preserve">. Accordingly, it is expected that the number of Rel-18 </w:t>
      </w:r>
      <w:proofErr w:type="spellStart"/>
      <w:r>
        <w:rPr>
          <w:rFonts w:eastAsia="ＭＳ 明朝"/>
          <w:sz w:val="22"/>
          <w:szCs w:val="22"/>
        </w:rPr>
        <w:t>eRedCap</w:t>
      </w:r>
      <w:proofErr w:type="spellEnd"/>
      <w:r>
        <w:rPr>
          <w:rFonts w:eastAsia="ＭＳ 明朝"/>
          <w:sz w:val="22"/>
          <w:szCs w:val="22"/>
        </w:rPr>
        <w:t xml:space="preserve"> devices in the NW would be largely increased compared to non-</w:t>
      </w:r>
      <w:proofErr w:type="spellStart"/>
      <w:r>
        <w:rPr>
          <w:rFonts w:eastAsia="ＭＳ 明朝"/>
          <w:sz w:val="22"/>
          <w:szCs w:val="22"/>
        </w:rPr>
        <w:t>RedCap</w:t>
      </w:r>
      <w:proofErr w:type="spellEnd"/>
      <w:r>
        <w:rPr>
          <w:rFonts w:eastAsia="ＭＳ 明朝"/>
          <w:sz w:val="22"/>
          <w:szCs w:val="22"/>
        </w:rPr>
        <w:t xml:space="preserve">/Rel-17 </w:t>
      </w:r>
      <w:proofErr w:type="spellStart"/>
      <w:r>
        <w:rPr>
          <w:rFonts w:eastAsia="ＭＳ 明朝"/>
          <w:sz w:val="22"/>
          <w:szCs w:val="22"/>
        </w:rPr>
        <w:t>RedCap</w:t>
      </w:r>
      <w:proofErr w:type="spellEnd"/>
      <w:r>
        <w:rPr>
          <w:rFonts w:eastAsia="ＭＳ 明朝"/>
          <w:sz w:val="22"/>
          <w:szCs w:val="22"/>
        </w:rPr>
        <w:t xml:space="preserve"> UEs. As captured in WID objective, the NW would accommodate non-</w:t>
      </w:r>
      <w:proofErr w:type="spellStart"/>
      <w:r>
        <w:rPr>
          <w:rFonts w:eastAsia="ＭＳ 明朝"/>
          <w:sz w:val="22"/>
          <w:szCs w:val="22"/>
        </w:rPr>
        <w:t>RedCap</w:t>
      </w:r>
      <w:proofErr w:type="spellEnd"/>
      <w:r>
        <w:rPr>
          <w:rFonts w:eastAsia="ＭＳ 明朝"/>
          <w:sz w:val="22"/>
          <w:szCs w:val="22"/>
        </w:rPr>
        <w:t xml:space="preserve"> UE, Rel-17 </w:t>
      </w:r>
      <w:proofErr w:type="spellStart"/>
      <w:r>
        <w:rPr>
          <w:rFonts w:eastAsia="ＭＳ 明朝"/>
          <w:sz w:val="22"/>
          <w:szCs w:val="22"/>
        </w:rPr>
        <w:t>eRedCap</w:t>
      </w:r>
      <w:proofErr w:type="spellEnd"/>
      <w:r>
        <w:rPr>
          <w:rFonts w:eastAsia="ＭＳ 明朝"/>
          <w:sz w:val="22"/>
          <w:szCs w:val="22"/>
        </w:rPr>
        <w:t xml:space="preserve"> UE and Rel-18 </w:t>
      </w:r>
      <w:proofErr w:type="spellStart"/>
      <w:r>
        <w:rPr>
          <w:rFonts w:eastAsia="ＭＳ 明朝"/>
          <w:sz w:val="22"/>
          <w:szCs w:val="22"/>
        </w:rPr>
        <w:t>eRedCap</w:t>
      </w:r>
      <w:proofErr w:type="spellEnd"/>
      <w:r>
        <w:rPr>
          <w:rFonts w:eastAsia="ＭＳ 明朝"/>
          <w:sz w:val="22"/>
          <w:szCs w:val="22"/>
        </w:rPr>
        <w:t xml:space="preserve"> UE at most, and hence </w:t>
      </w:r>
      <w:r w:rsidR="003A1810">
        <w:rPr>
          <w:rFonts w:eastAsia="ＭＳ 明朝"/>
          <w:sz w:val="22"/>
          <w:szCs w:val="22"/>
        </w:rPr>
        <w:t xml:space="preserve">such case should be </w:t>
      </w:r>
      <w:proofErr w:type="gramStart"/>
      <w:r w:rsidR="0045759A">
        <w:rPr>
          <w:rFonts w:eastAsia="ＭＳ 明朝"/>
          <w:sz w:val="22"/>
          <w:szCs w:val="22"/>
        </w:rPr>
        <w:t>taken into account</w:t>
      </w:r>
      <w:proofErr w:type="gramEnd"/>
      <w:r w:rsidR="003A1810">
        <w:rPr>
          <w:rFonts w:eastAsia="ＭＳ 明朝"/>
          <w:sz w:val="22"/>
          <w:szCs w:val="22"/>
        </w:rPr>
        <w:t xml:space="preserve">. In our view, for such case, </w:t>
      </w:r>
      <w:r>
        <w:rPr>
          <w:rFonts w:eastAsia="ＭＳ 明朝"/>
          <w:sz w:val="22"/>
          <w:szCs w:val="22"/>
        </w:rPr>
        <w:t xml:space="preserve">the congestion on the resources for random access </w:t>
      </w:r>
      <w:r w:rsidR="00D111E4">
        <w:rPr>
          <w:rFonts w:eastAsia="ＭＳ 明朝"/>
          <w:sz w:val="22"/>
          <w:szCs w:val="22"/>
        </w:rPr>
        <w:t>can be the bottleneck for the NW and is</w:t>
      </w:r>
      <w:r>
        <w:rPr>
          <w:rFonts w:eastAsia="ＭＳ 明朝"/>
          <w:sz w:val="22"/>
          <w:szCs w:val="22"/>
        </w:rPr>
        <w:t xml:space="preserve"> highly concerned. To address this </w:t>
      </w:r>
      <w:r w:rsidR="00D111E4">
        <w:rPr>
          <w:rFonts w:eastAsia="ＭＳ 明朝"/>
          <w:sz w:val="22"/>
          <w:szCs w:val="22"/>
        </w:rPr>
        <w:t>concern</w:t>
      </w:r>
      <w:r>
        <w:rPr>
          <w:rFonts w:eastAsia="ＭＳ 明朝"/>
          <w:sz w:val="22"/>
          <w:szCs w:val="22"/>
        </w:rPr>
        <w:t xml:space="preserve">, enhancements from Rel-17 </w:t>
      </w:r>
      <w:proofErr w:type="spellStart"/>
      <w:r>
        <w:rPr>
          <w:rFonts w:eastAsia="ＭＳ 明朝"/>
          <w:sz w:val="22"/>
          <w:szCs w:val="22"/>
        </w:rPr>
        <w:t>RedCap</w:t>
      </w:r>
      <w:proofErr w:type="spellEnd"/>
      <w:r>
        <w:rPr>
          <w:rFonts w:eastAsia="ＭＳ 明朝"/>
          <w:sz w:val="22"/>
          <w:szCs w:val="22"/>
        </w:rPr>
        <w:t xml:space="preserve"> </w:t>
      </w:r>
      <w:r w:rsidR="0045759A">
        <w:rPr>
          <w:rFonts w:eastAsia="ＭＳ 明朝"/>
          <w:sz w:val="22"/>
          <w:szCs w:val="22"/>
        </w:rPr>
        <w:t xml:space="preserve">in terms of </w:t>
      </w:r>
      <w:r w:rsidR="00D111E4">
        <w:rPr>
          <w:rFonts w:eastAsia="ＭＳ 明朝"/>
          <w:sz w:val="22"/>
          <w:szCs w:val="22"/>
        </w:rPr>
        <w:t>capacity for random access should</w:t>
      </w:r>
      <w:r>
        <w:rPr>
          <w:rFonts w:eastAsia="ＭＳ 明朝"/>
          <w:sz w:val="22"/>
          <w:szCs w:val="22"/>
        </w:rPr>
        <w:t xml:space="preserve"> be considered.</w:t>
      </w:r>
      <w:r w:rsidR="0045759A">
        <w:rPr>
          <w:rFonts w:eastAsia="ＭＳ 明朝" w:hint="eastAsia"/>
          <w:sz w:val="22"/>
          <w:szCs w:val="22"/>
        </w:rPr>
        <w:t xml:space="preserve"> </w:t>
      </w:r>
      <w:r w:rsidR="00FE74AF">
        <w:rPr>
          <w:rFonts w:eastAsia="ＭＳ 明朝"/>
          <w:sz w:val="22"/>
          <w:szCs w:val="22"/>
        </w:rPr>
        <w:t xml:space="preserve">For the Case 1d, </w:t>
      </w:r>
      <w:r w:rsidR="003A1810">
        <w:rPr>
          <w:rFonts w:eastAsia="ＭＳ 明朝"/>
          <w:sz w:val="22"/>
          <w:szCs w:val="22"/>
        </w:rPr>
        <w:t xml:space="preserve">random access resources can be offloaded to Rel-18 </w:t>
      </w:r>
      <w:proofErr w:type="spellStart"/>
      <w:r w:rsidR="003A1810">
        <w:rPr>
          <w:rFonts w:eastAsia="ＭＳ 明朝"/>
          <w:sz w:val="22"/>
          <w:szCs w:val="22"/>
        </w:rPr>
        <w:t>eRedCap</w:t>
      </w:r>
      <w:proofErr w:type="spellEnd"/>
      <w:r w:rsidR="003A1810">
        <w:rPr>
          <w:rFonts w:eastAsia="ＭＳ 明朝"/>
          <w:sz w:val="22"/>
          <w:szCs w:val="22"/>
        </w:rPr>
        <w:t xml:space="preserve"> specific initial BWP and the congestion on random access can be resolved</w:t>
      </w:r>
      <w:r w:rsidR="006E5570">
        <w:rPr>
          <w:rFonts w:eastAsia="ＭＳ 明朝"/>
          <w:sz w:val="22"/>
          <w:szCs w:val="22"/>
        </w:rPr>
        <w:t xml:space="preserve">. </w:t>
      </w:r>
    </w:p>
    <w:p w14:paraId="766D404F" w14:textId="6E4607E5" w:rsidR="006E5570" w:rsidRDefault="003A1810" w:rsidP="00DE0E12">
      <w:pPr>
        <w:spacing w:afterLines="50" w:after="120"/>
        <w:jc w:val="both"/>
        <w:rPr>
          <w:rFonts w:eastAsia="ＭＳ 明朝"/>
          <w:sz w:val="22"/>
          <w:szCs w:val="22"/>
        </w:rPr>
      </w:pPr>
      <w:r>
        <w:rPr>
          <w:rFonts w:eastAsia="ＭＳ 明朝"/>
          <w:sz w:val="22"/>
          <w:szCs w:val="22"/>
        </w:rPr>
        <w:t xml:space="preserve">Furthermore, </w:t>
      </w:r>
      <w:r w:rsidR="00A135FD">
        <w:rPr>
          <w:rFonts w:eastAsia="ＭＳ 明朝"/>
          <w:sz w:val="22"/>
          <w:szCs w:val="22"/>
        </w:rPr>
        <w:t xml:space="preserve">if Rel-18 </w:t>
      </w:r>
      <w:proofErr w:type="spellStart"/>
      <w:r w:rsidR="00A135FD">
        <w:rPr>
          <w:rFonts w:eastAsia="ＭＳ 明朝"/>
          <w:sz w:val="22"/>
          <w:szCs w:val="22"/>
        </w:rPr>
        <w:t>eRedCap</w:t>
      </w:r>
      <w:proofErr w:type="spellEnd"/>
      <w:r w:rsidR="00A135FD">
        <w:rPr>
          <w:rFonts w:eastAsia="ＭＳ 明朝"/>
          <w:sz w:val="22"/>
          <w:szCs w:val="22"/>
        </w:rPr>
        <w:t xml:space="preserve"> specific initial BWP can be configured, NW can configure much smaller BWP</w:t>
      </w:r>
      <w:r w:rsidR="00A64CA1">
        <w:rPr>
          <w:rFonts w:eastAsia="ＭＳ 明朝"/>
          <w:sz w:val="22"/>
          <w:szCs w:val="22"/>
        </w:rPr>
        <w:t xml:space="preserve"> size</w:t>
      </w:r>
      <w:r w:rsidR="0020067C">
        <w:rPr>
          <w:rFonts w:eastAsia="ＭＳ 明朝"/>
          <w:sz w:val="22"/>
          <w:szCs w:val="22"/>
        </w:rPr>
        <w:t xml:space="preserve"> for the </w:t>
      </w:r>
      <w:r w:rsidR="0045759A">
        <w:rPr>
          <w:rFonts w:eastAsia="ＭＳ 明朝"/>
          <w:sz w:val="22"/>
          <w:szCs w:val="22"/>
        </w:rPr>
        <w:t xml:space="preserve">Rel-18 </w:t>
      </w:r>
      <w:proofErr w:type="spellStart"/>
      <w:r w:rsidR="0020067C">
        <w:rPr>
          <w:rFonts w:eastAsia="ＭＳ 明朝"/>
          <w:sz w:val="22"/>
          <w:szCs w:val="22"/>
        </w:rPr>
        <w:t>eRedCap</w:t>
      </w:r>
      <w:proofErr w:type="spellEnd"/>
      <w:r w:rsidR="0020067C">
        <w:rPr>
          <w:rFonts w:eastAsia="ＭＳ 明朝"/>
          <w:sz w:val="22"/>
          <w:szCs w:val="22"/>
        </w:rPr>
        <w:t xml:space="preserve"> UE</w:t>
      </w:r>
      <w:r w:rsidR="00A135FD">
        <w:rPr>
          <w:rFonts w:eastAsia="ＭＳ 明朝"/>
          <w:sz w:val="22"/>
          <w:szCs w:val="22"/>
        </w:rPr>
        <w:t xml:space="preserve"> than that for legacy UEs. For example, </w:t>
      </w:r>
      <w:r w:rsidR="0045759A">
        <w:rPr>
          <w:rFonts w:eastAsia="ＭＳ 明朝"/>
          <w:sz w:val="22"/>
          <w:szCs w:val="22"/>
        </w:rPr>
        <w:t xml:space="preserve">in FDD band which has 20 MHz CBW, </w:t>
      </w:r>
      <w:r w:rsidR="0020067C">
        <w:rPr>
          <w:rFonts w:eastAsia="ＭＳ 明朝"/>
          <w:sz w:val="22"/>
          <w:szCs w:val="22"/>
        </w:rPr>
        <w:t xml:space="preserve">initial BWP for Rel-17 </w:t>
      </w:r>
      <w:proofErr w:type="spellStart"/>
      <w:r w:rsidR="0020067C">
        <w:rPr>
          <w:rFonts w:eastAsia="ＭＳ 明朝"/>
          <w:sz w:val="22"/>
          <w:szCs w:val="22"/>
        </w:rPr>
        <w:t>RedCap</w:t>
      </w:r>
      <w:proofErr w:type="spellEnd"/>
      <w:r w:rsidR="0020067C">
        <w:rPr>
          <w:rFonts w:eastAsia="ＭＳ 明朝"/>
          <w:sz w:val="22"/>
          <w:szCs w:val="22"/>
        </w:rPr>
        <w:t xml:space="preserve"> and non-</w:t>
      </w:r>
      <w:proofErr w:type="spellStart"/>
      <w:r w:rsidR="0020067C">
        <w:rPr>
          <w:rFonts w:eastAsia="ＭＳ 明朝"/>
          <w:sz w:val="22"/>
          <w:szCs w:val="22"/>
        </w:rPr>
        <w:t>RedCap</w:t>
      </w:r>
      <w:proofErr w:type="spellEnd"/>
      <w:r w:rsidR="0020067C">
        <w:rPr>
          <w:rFonts w:eastAsia="ＭＳ 明朝"/>
          <w:sz w:val="22"/>
          <w:szCs w:val="22"/>
        </w:rPr>
        <w:t xml:space="preserve"> UE is configured as 20 MHz and </w:t>
      </w:r>
      <w:r w:rsidR="0045759A">
        <w:rPr>
          <w:rFonts w:eastAsia="ＭＳ 明朝"/>
          <w:sz w:val="22"/>
          <w:szCs w:val="22"/>
        </w:rPr>
        <w:t>one separate</w:t>
      </w:r>
      <w:r w:rsidR="0020067C">
        <w:rPr>
          <w:rFonts w:eastAsia="ＭＳ 明朝"/>
          <w:sz w:val="22"/>
          <w:szCs w:val="22"/>
        </w:rPr>
        <w:t xml:space="preserve"> initial BWP for Rel-18 </w:t>
      </w:r>
      <w:proofErr w:type="spellStart"/>
      <w:r w:rsidR="0020067C">
        <w:rPr>
          <w:rFonts w:eastAsia="ＭＳ 明朝"/>
          <w:sz w:val="22"/>
          <w:szCs w:val="22"/>
        </w:rPr>
        <w:t>eRedCap</w:t>
      </w:r>
      <w:proofErr w:type="spellEnd"/>
      <w:r w:rsidR="0045759A">
        <w:rPr>
          <w:rFonts w:eastAsia="ＭＳ 明朝"/>
          <w:sz w:val="22"/>
          <w:szCs w:val="22"/>
        </w:rPr>
        <w:t xml:space="preserve"> UE</w:t>
      </w:r>
      <w:r w:rsidR="0020067C">
        <w:rPr>
          <w:rFonts w:eastAsia="ＭＳ 明朝"/>
          <w:sz w:val="22"/>
          <w:szCs w:val="22"/>
        </w:rPr>
        <w:t xml:space="preserve"> is configured as 5 </w:t>
      </w:r>
      <w:proofErr w:type="spellStart"/>
      <w:r w:rsidR="0020067C">
        <w:rPr>
          <w:rFonts w:eastAsia="ＭＳ 明朝"/>
          <w:sz w:val="22"/>
          <w:szCs w:val="22"/>
        </w:rPr>
        <w:t>MHz.</w:t>
      </w:r>
      <w:proofErr w:type="spellEnd"/>
      <w:r w:rsidR="0020067C">
        <w:rPr>
          <w:rFonts w:eastAsia="ＭＳ 明朝"/>
          <w:sz w:val="22"/>
          <w:szCs w:val="22"/>
        </w:rPr>
        <w:t xml:space="preserve"> </w:t>
      </w:r>
      <w:r w:rsidR="0045759A">
        <w:rPr>
          <w:rFonts w:eastAsia="ＭＳ 明朝"/>
          <w:sz w:val="22"/>
          <w:szCs w:val="22"/>
        </w:rPr>
        <w:t>As for</w:t>
      </w:r>
      <w:r w:rsidR="0020067C">
        <w:rPr>
          <w:rFonts w:eastAsia="ＭＳ 明朝"/>
          <w:sz w:val="22"/>
          <w:szCs w:val="22"/>
        </w:rPr>
        <w:t xml:space="preserve"> this operation, during</w:t>
      </w:r>
      <w:r w:rsidR="00A135FD">
        <w:rPr>
          <w:rFonts w:eastAsia="ＭＳ 明朝"/>
          <w:sz w:val="22"/>
          <w:szCs w:val="22"/>
        </w:rPr>
        <w:t xml:space="preserve"> random access and after random access, </w:t>
      </w:r>
      <w:r w:rsidR="0045759A">
        <w:rPr>
          <w:rFonts w:eastAsia="ＭＳ 明朝"/>
          <w:sz w:val="22"/>
          <w:szCs w:val="22"/>
        </w:rPr>
        <w:t xml:space="preserve">the </w:t>
      </w:r>
      <w:r w:rsidR="00A135FD">
        <w:rPr>
          <w:rFonts w:eastAsia="ＭＳ 明朝"/>
          <w:sz w:val="22"/>
          <w:szCs w:val="22"/>
        </w:rPr>
        <w:t xml:space="preserve">Rel-18 </w:t>
      </w:r>
      <w:proofErr w:type="spellStart"/>
      <w:r w:rsidR="00A135FD">
        <w:rPr>
          <w:rFonts w:eastAsia="ＭＳ 明朝"/>
          <w:sz w:val="22"/>
          <w:szCs w:val="22"/>
        </w:rPr>
        <w:t>eRedCap</w:t>
      </w:r>
      <w:proofErr w:type="spellEnd"/>
      <w:r w:rsidR="00A135FD">
        <w:rPr>
          <w:rFonts w:eastAsia="ＭＳ 明朝"/>
          <w:sz w:val="22"/>
          <w:szCs w:val="22"/>
        </w:rPr>
        <w:t xml:space="preserve"> UE </w:t>
      </w:r>
      <w:r w:rsidR="0020067C">
        <w:rPr>
          <w:rFonts w:eastAsia="ＭＳ 明朝"/>
          <w:sz w:val="22"/>
          <w:szCs w:val="22"/>
        </w:rPr>
        <w:t>can</w:t>
      </w:r>
      <w:r w:rsidR="00A135FD">
        <w:rPr>
          <w:rFonts w:eastAsia="ＭＳ 明朝"/>
          <w:sz w:val="22"/>
          <w:szCs w:val="22"/>
        </w:rPr>
        <w:t xml:space="preserve"> operate with</w:t>
      </w:r>
      <w:r w:rsidR="00DD1D73">
        <w:rPr>
          <w:rFonts w:eastAsia="ＭＳ 明朝"/>
          <w:sz w:val="22"/>
          <w:szCs w:val="22"/>
        </w:rPr>
        <w:t>in</w:t>
      </w:r>
      <w:r w:rsidR="00A135FD">
        <w:rPr>
          <w:rFonts w:eastAsia="ＭＳ 明朝"/>
          <w:sz w:val="22"/>
          <w:szCs w:val="22"/>
        </w:rPr>
        <w:t xml:space="preserve"> 5MHz BWP</w:t>
      </w:r>
      <w:r w:rsidR="0020067C">
        <w:rPr>
          <w:rFonts w:eastAsia="ＭＳ 明朝"/>
          <w:sz w:val="22"/>
          <w:szCs w:val="22"/>
        </w:rPr>
        <w:t xml:space="preserve"> while </w:t>
      </w:r>
      <w:r w:rsidR="00E3669B">
        <w:rPr>
          <w:rFonts w:eastAsia="ＭＳ 明朝"/>
          <w:sz w:val="22"/>
          <w:szCs w:val="22"/>
        </w:rPr>
        <w:t>the wider BWP operation is still allowed for legacy UEs even for random access</w:t>
      </w:r>
      <w:r w:rsidR="00A135FD">
        <w:rPr>
          <w:rFonts w:eastAsia="ＭＳ 明朝"/>
          <w:sz w:val="22"/>
          <w:szCs w:val="22"/>
        </w:rPr>
        <w:t>. BWP size is important factor for UE power saving</w:t>
      </w:r>
      <w:r w:rsidR="0020067C">
        <w:rPr>
          <w:rFonts w:eastAsia="ＭＳ 明朝"/>
          <w:sz w:val="22"/>
          <w:szCs w:val="22"/>
        </w:rPr>
        <w:t xml:space="preserve">, and hence it is meaningful </w:t>
      </w:r>
      <w:r w:rsidR="0045759A">
        <w:rPr>
          <w:rFonts w:eastAsia="ＭＳ 明朝"/>
          <w:sz w:val="22"/>
          <w:szCs w:val="22"/>
        </w:rPr>
        <w:t xml:space="preserve">to </w:t>
      </w:r>
      <w:r w:rsidR="0045759A">
        <w:rPr>
          <w:rFonts w:eastAsia="ＭＳ 明朝"/>
          <w:sz w:val="22"/>
          <w:szCs w:val="22"/>
        </w:rPr>
        <w:lastRenderedPageBreak/>
        <w:t xml:space="preserve">allow such BWP limiting operation </w:t>
      </w:r>
      <w:r w:rsidR="0020067C">
        <w:rPr>
          <w:rFonts w:eastAsia="ＭＳ 明朝"/>
          <w:sz w:val="22"/>
          <w:szCs w:val="22"/>
        </w:rPr>
        <w:t xml:space="preserve">for Rel-18 </w:t>
      </w:r>
      <w:proofErr w:type="spellStart"/>
      <w:r w:rsidR="0020067C">
        <w:rPr>
          <w:rFonts w:eastAsia="ＭＳ 明朝"/>
          <w:sz w:val="22"/>
          <w:szCs w:val="22"/>
        </w:rPr>
        <w:t>eRedCap</w:t>
      </w:r>
      <w:proofErr w:type="spellEnd"/>
      <w:r w:rsidR="0045759A">
        <w:rPr>
          <w:rFonts w:eastAsia="ＭＳ 明朝"/>
          <w:sz w:val="22"/>
          <w:szCs w:val="22"/>
        </w:rPr>
        <w:t xml:space="preserve"> targeting power consumption sensitive devises</w:t>
      </w:r>
      <w:r w:rsidR="00DD1D73">
        <w:rPr>
          <w:rFonts w:eastAsia="ＭＳ 明朝"/>
          <w:sz w:val="22"/>
          <w:szCs w:val="22"/>
        </w:rPr>
        <w:t xml:space="preserve"> compared to legacy UEs</w:t>
      </w:r>
      <w:r w:rsidR="00A135FD">
        <w:rPr>
          <w:rFonts w:eastAsia="ＭＳ 明朝"/>
          <w:sz w:val="22"/>
          <w:szCs w:val="22"/>
        </w:rPr>
        <w:t>.</w:t>
      </w:r>
    </w:p>
    <w:p w14:paraId="26459C25" w14:textId="02A7ABBB" w:rsidR="005C0B5A" w:rsidRPr="006E5570" w:rsidRDefault="006E5570" w:rsidP="00DE0E12">
      <w:pPr>
        <w:spacing w:afterLines="50" w:after="120"/>
        <w:jc w:val="both"/>
        <w:rPr>
          <w:rFonts w:eastAsia="ＭＳ 明朝"/>
          <w:sz w:val="22"/>
          <w:szCs w:val="22"/>
        </w:rPr>
      </w:pPr>
      <w:r>
        <w:rPr>
          <w:rFonts w:eastAsia="ＭＳ 明朝"/>
          <w:sz w:val="22"/>
          <w:szCs w:val="22"/>
        </w:rPr>
        <w:t xml:space="preserve">It should be noted that it is up </w:t>
      </w:r>
      <w:r w:rsidR="00BA1725">
        <w:rPr>
          <w:rFonts w:eastAsia="ＭＳ 明朝"/>
          <w:sz w:val="22"/>
          <w:szCs w:val="22"/>
        </w:rPr>
        <w:t xml:space="preserve">to </w:t>
      </w:r>
      <w:r>
        <w:rPr>
          <w:rFonts w:eastAsia="ＭＳ 明朝"/>
          <w:sz w:val="22"/>
          <w:szCs w:val="22"/>
        </w:rPr>
        <w:t xml:space="preserve">NW whether to use such initial BWP configuration specific to Rel-18 </w:t>
      </w:r>
      <w:proofErr w:type="spellStart"/>
      <w:r>
        <w:rPr>
          <w:rFonts w:eastAsia="ＭＳ 明朝"/>
          <w:sz w:val="22"/>
          <w:szCs w:val="22"/>
        </w:rPr>
        <w:t>eRedCap</w:t>
      </w:r>
      <w:proofErr w:type="spellEnd"/>
      <w:r w:rsidR="00A64CA1">
        <w:rPr>
          <w:rFonts w:eastAsia="ＭＳ 明朝"/>
          <w:sz w:val="22"/>
          <w:szCs w:val="22"/>
        </w:rPr>
        <w:t xml:space="preserve">, i.e., NW can configure a separate initial BWP specific to Rel-18 </w:t>
      </w:r>
      <w:proofErr w:type="spellStart"/>
      <w:r w:rsidR="00A64CA1">
        <w:rPr>
          <w:rFonts w:eastAsia="ＭＳ 明朝"/>
          <w:sz w:val="22"/>
          <w:szCs w:val="22"/>
        </w:rPr>
        <w:t>eRedCap</w:t>
      </w:r>
      <w:proofErr w:type="spellEnd"/>
      <w:r w:rsidR="00A64CA1">
        <w:rPr>
          <w:rFonts w:eastAsia="ＭＳ 明朝"/>
          <w:sz w:val="22"/>
          <w:szCs w:val="22"/>
        </w:rPr>
        <w:t xml:space="preserve"> if the </w:t>
      </w:r>
      <w:proofErr w:type="gramStart"/>
      <w:r w:rsidR="00A64CA1">
        <w:rPr>
          <w:rFonts w:eastAsia="ＭＳ 明朝"/>
          <w:sz w:val="22"/>
          <w:szCs w:val="22"/>
        </w:rPr>
        <w:t>random access</w:t>
      </w:r>
      <w:proofErr w:type="gramEnd"/>
      <w:r w:rsidR="00A64CA1">
        <w:rPr>
          <w:rFonts w:eastAsia="ＭＳ 明朝"/>
          <w:sz w:val="22"/>
          <w:szCs w:val="22"/>
        </w:rPr>
        <w:t xml:space="preserve"> capacity</w:t>
      </w:r>
      <w:r w:rsidR="0045759A">
        <w:rPr>
          <w:rFonts w:eastAsia="ＭＳ 明朝"/>
          <w:sz w:val="22"/>
          <w:szCs w:val="22"/>
        </w:rPr>
        <w:t>/power consumption</w:t>
      </w:r>
      <w:r w:rsidR="00A64CA1">
        <w:rPr>
          <w:rFonts w:eastAsia="ＭＳ 明朝"/>
          <w:sz w:val="22"/>
          <w:szCs w:val="22"/>
        </w:rPr>
        <w:t xml:space="preserve"> is concerned, otherwise, initial BWP can be shared with legacy UEs</w:t>
      </w:r>
      <w:r>
        <w:rPr>
          <w:rFonts w:eastAsia="ＭＳ 明朝"/>
          <w:sz w:val="22"/>
          <w:szCs w:val="22"/>
        </w:rPr>
        <w:t>.</w:t>
      </w:r>
    </w:p>
    <w:p w14:paraId="52F4A344" w14:textId="77777777" w:rsidR="0045759A" w:rsidRDefault="0045759A" w:rsidP="00DE0E12">
      <w:pPr>
        <w:spacing w:afterLines="50" w:after="120"/>
        <w:jc w:val="both"/>
        <w:rPr>
          <w:rFonts w:eastAsia="ＭＳ 明朝"/>
          <w:sz w:val="22"/>
          <w:szCs w:val="22"/>
        </w:rPr>
      </w:pPr>
    </w:p>
    <w:p w14:paraId="19C1A0A3" w14:textId="7A3B5B3D" w:rsidR="00B65D85" w:rsidRDefault="00A64CA1" w:rsidP="00DE0E12">
      <w:pPr>
        <w:spacing w:afterLines="50" w:after="120"/>
        <w:jc w:val="both"/>
        <w:rPr>
          <w:rFonts w:eastAsia="ＭＳ 明朝"/>
          <w:sz w:val="22"/>
          <w:szCs w:val="22"/>
        </w:rPr>
      </w:pPr>
      <w:r>
        <w:rPr>
          <w:rFonts w:eastAsia="ＭＳ 明朝"/>
          <w:sz w:val="22"/>
          <w:szCs w:val="22"/>
        </w:rPr>
        <w:t xml:space="preserve">In addition, </w:t>
      </w:r>
      <w:r w:rsidR="00E0599F">
        <w:rPr>
          <w:rFonts w:eastAsia="ＭＳ 明朝"/>
          <w:sz w:val="22"/>
          <w:szCs w:val="22"/>
        </w:rPr>
        <w:t xml:space="preserve">it should be also noted that this operation does not intend to change the separate initial DL/UL BWP framework in Rel-17 and </w:t>
      </w:r>
      <w:r w:rsidR="0045759A">
        <w:rPr>
          <w:rFonts w:eastAsia="ＭＳ 明朝"/>
          <w:sz w:val="22"/>
          <w:szCs w:val="22"/>
        </w:rPr>
        <w:t>there seems no</w:t>
      </w:r>
      <w:r w:rsidR="006F6346">
        <w:rPr>
          <w:rFonts w:eastAsia="ＭＳ 明朝"/>
          <w:sz w:val="22"/>
          <w:szCs w:val="22"/>
        </w:rPr>
        <w:t>/little</w:t>
      </w:r>
      <w:r w:rsidR="0045759A">
        <w:rPr>
          <w:rFonts w:eastAsia="ＭＳ 明朝"/>
          <w:sz w:val="22"/>
          <w:szCs w:val="22"/>
        </w:rPr>
        <w:t xml:space="preserve"> RAN1 impact, i.e., </w:t>
      </w:r>
      <w:r w:rsidR="00E0599F">
        <w:rPr>
          <w:rFonts w:eastAsia="ＭＳ 明朝"/>
          <w:sz w:val="22"/>
          <w:szCs w:val="22"/>
        </w:rPr>
        <w:t xml:space="preserve">the possible specification impact is only introducing new RRC parameter for the configuration related to the separate initial DL/UL BWP for Rel-18 </w:t>
      </w:r>
      <w:proofErr w:type="spellStart"/>
      <w:r w:rsidR="00E0599F">
        <w:rPr>
          <w:rFonts w:eastAsia="ＭＳ 明朝"/>
          <w:sz w:val="22"/>
          <w:szCs w:val="22"/>
        </w:rPr>
        <w:t>eRedCap</w:t>
      </w:r>
      <w:proofErr w:type="spellEnd"/>
      <w:r w:rsidR="00E0599F">
        <w:rPr>
          <w:rFonts w:eastAsia="ＭＳ 明朝"/>
          <w:sz w:val="22"/>
          <w:szCs w:val="22"/>
        </w:rPr>
        <w:t xml:space="preserve">. </w:t>
      </w:r>
      <w:r w:rsidR="00E0599F">
        <w:rPr>
          <w:rFonts w:eastAsia="ＭＳ 明朝" w:hint="eastAsia"/>
          <w:sz w:val="22"/>
          <w:szCs w:val="22"/>
        </w:rPr>
        <w:t>F</w:t>
      </w:r>
      <w:r w:rsidR="006E5570">
        <w:rPr>
          <w:rFonts w:eastAsia="ＭＳ 明朝"/>
          <w:sz w:val="22"/>
          <w:szCs w:val="22"/>
        </w:rPr>
        <w:t xml:space="preserve">rom </w:t>
      </w:r>
      <w:r w:rsidR="0045759A">
        <w:rPr>
          <w:rFonts w:eastAsia="ＭＳ 明朝"/>
          <w:sz w:val="22"/>
          <w:szCs w:val="22"/>
        </w:rPr>
        <w:t xml:space="preserve">both </w:t>
      </w:r>
      <w:r w:rsidR="006E5570">
        <w:rPr>
          <w:rFonts w:eastAsia="ＭＳ 明朝"/>
          <w:sz w:val="22"/>
          <w:szCs w:val="22"/>
        </w:rPr>
        <w:t xml:space="preserve">UE perspective, only one SIB-configured </w:t>
      </w:r>
      <w:r w:rsidR="00BA1725">
        <w:rPr>
          <w:rFonts w:eastAsia="ＭＳ 明朝"/>
          <w:sz w:val="22"/>
          <w:szCs w:val="22"/>
        </w:rPr>
        <w:t xml:space="preserve">separate </w:t>
      </w:r>
      <w:r w:rsidR="006E5570">
        <w:rPr>
          <w:rFonts w:eastAsia="ＭＳ 明朝"/>
          <w:sz w:val="22"/>
          <w:szCs w:val="22"/>
        </w:rPr>
        <w:t xml:space="preserve">initial BWP is </w:t>
      </w:r>
      <w:proofErr w:type="gramStart"/>
      <w:r w:rsidR="006E5570">
        <w:rPr>
          <w:rFonts w:eastAsia="ＭＳ 明朝"/>
          <w:sz w:val="22"/>
          <w:szCs w:val="22"/>
        </w:rPr>
        <w:t>configured</w:t>
      </w:r>
      <w:proofErr w:type="gramEnd"/>
      <w:r w:rsidR="006E5570">
        <w:rPr>
          <w:rFonts w:eastAsia="ＭＳ 明朝"/>
          <w:sz w:val="22"/>
          <w:szCs w:val="22"/>
        </w:rPr>
        <w:t xml:space="preserve"> and this is exactly the same operation as </w:t>
      </w:r>
      <w:r w:rsidR="00BA1725">
        <w:rPr>
          <w:rFonts w:eastAsia="ＭＳ 明朝"/>
          <w:sz w:val="22"/>
          <w:szCs w:val="22"/>
        </w:rPr>
        <w:t xml:space="preserve">Rel-17 </w:t>
      </w:r>
      <w:proofErr w:type="spellStart"/>
      <w:r w:rsidR="00BA1725">
        <w:rPr>
          <w:rFonts w:eastAsia="ＭＳ 明朝"/>
          <w:sz w:val="22"/>
          <w:szCs w:val="22"/>
        </w:rPr>
        <w:t>RedCap</w:t>
      </w:r>
      <w:proofErr w:type="spellEnd"/>
      <w:r w:rsidR="00BA1725">
        <w:rPr>
          <w:rFonts w:eastAsia="ＭＳ 明朝"/>
          <w:sz w:val="22"/>
          <w:szCs w:val="22"/>
        </w:rPr>
        <w:t xml:space="preserve"> </w:t>
      </w:r>
      <w:r w:rsidR="006E5570">
        <w:rPr>
          <w:rFonts w:eastAsia="ＭＳ 明朝"/>
          <w:sz w:val="22"/>
          <w:szCs w:val="22"/>
        </w:rPr>
        <w:t>UEs. More specifically, w</w:t>
      </w:r>
      <w:r w:rsidR="00B65D85">
        <w:rPr>
          <w:rFonts w:eastAsia="ＭＳ 明朝"/>
          <w:sz w:val="22"/>
          <w:szCs w:val="22"/>
        </w:rPr>
        <w:t>hile the details of signalling should be discussed in RAN2, for example</w:t>
      </w:r>
      <w:r>
        <w:rPr>
          <w:rFonts w:eastAsia="ＭＳ 明朝"/>
          <w:sz w:val="22"/>
          <w:szCs w:val="22"/>
        </w:rPr>
        <w:t xml:space="preserve"> (for DL BWP)</w:t>
      </w:r>
      <w:r w:rsidR="00B65D85">
        <w:rPr>
          <w:rFonts w:eastAsia="ＭＳ 明朝"/>
          <w:sz w:val="22"/>
          <w:szCs w:val="22"/>
        </w:rPr>
        <w:t xml:space="preserve">, if </w:t>
      </w:r>
      <w:r w:rsidRPr="00A64CA1">
        <w:rPr>
          <w:rFonts w:eastAsia="ＭＳ 明朝"/>
          <w:i/>
          <w:iCs/>
          <w:sz w:val="22"/>
          <w:szCs w:val="22"/>
        </w:rPr>
        <w:t>initialDownlinkBWP-RedCap-r1</w:t>
      </w:r>
      <w:r>
        <w:rPr>
          <w:rFonts w:eastAsia="ＭＳ 明朝"/>
          <w:i/>
          <w:iCs/>
          <w:sz w:val="22"/>
          <w:szCs w:val="22"/>
        </w:rPr>
        <w:t xml:space="preserve">8 </w:t>
      </w:r>
      <w:r w:rsidR="00B65D85">
        <w:rPr>
          <w:rFonts w:eastAsia="ＭＳ 明朝"/>
          <w:sz w:val="22"/>
          <w:szCs w:val="22"/>
        </w:rPr>
        <w:t xml:space="preserve">is </w:t>
      </w:r>
      <w:r>
        <w:rPr>
          <w:rFonts w:eastAsia="ＭＳ 明朝"/>
          <w:sz w:val="22"/>
          <w:szCs w:val="22"/>
        </w:rPr>
        <w:t>configured</w:t>
      </w:r>
      <w:r w:rsidR="00B65D85">
        <w:rPr>
          <w:rFonts w:eastAsia="ＭＳ 明朝"/>
          <w:sz w:val="22"/>
          <w:szCs w:val="22"/>
        </w:rPr>
        <w:t xml:space="preserve"> for Rel-18 </w:t>
      </w:r>
      <w:proofErr w:type="spellStart"/>
      <w:r w:rsidR="00B65D85">
        <w:rPr>
          <w:rFonts w:eastAsia="ＭＳ 明朝"/>
          <w:sz w:val="22"/>
          <w:szCs w:val="22"/>
        </w:rPr>
        <w:t>eRedCap</w:t>
      </w:r>
      <w:proofErr w:type="spellEnd"/>
      <w:r w:rsidR="00B65D85">
        <w:rPr>
          <w:rFonts w:eastAsia="ＭＳ 明朝"/>
          <w:sz w:val="22"/>
          <w:szCs w:val="22"/>
        </w:rPr>
        <w:t xml:space="preserve"> UE</w:t>
      </w:r>
      <w:r>
        <w:rPr>
          <w:rFonts w:eastAsia="ＭＳ 明朝"/>
          <w:sz w:val="22"/>
          <w:szCs w:val="22"/>
        </w:rPr>
        <w:t xml:space="preserve"> in SIB1</w:t>
      </w:r>
      <w:r w:rsidR="00B65D85">
        <w:rPr>
          <w:rFonts w:eastAsia="ＭＳ 明朝"/>
          <w:sz w:val="22"/>
          <w:szCs w:val="22"/>
        </w:rPr>
        <w:t xml:space="preserve">, the UE uses the initial BWP associated with the configurations of </w:t>
      </w:r>
      <w:r w:rsidRPr="00A64CA1">
        <w:rPr>
          <w:rFonts w:eastAsia="ＭＳ 明朝"/>
          <w:i/>
          <w:iCs/>
          <w:sz w:val="22"/>
          <w:szCs w:val="22"/>
        </w:rPr>
        <w:t>initialDownlinkBWP-RedCap-r1</w:t>
      </w:r>
      <w:r>
        <w:rPr>
          <w:rFonts w:eastAsia="ＭＳ 明朝"/>
          <w:i/>
          <w:iCs/>
          <w:sz w:val="22"/>
          <w:szCs w:val="22"/>
        </w:rPr>
        <w:t>8</w:t>
      </w:r>
      <w:r w:rsidR="00B65D85">
        <w:rPr>
          <w:rFonts w:eastAsia="ＭＳ 明朝"/>
          <w:sz w:val="22"/>
          <w:szCs w:val="22"/>
        </w:rPr>
        <w:t>.</w:t>
      </w:r>
      <w:r w:rsidR="006E5570">
        <w:rPr>
          <w:rFonts w:eastAsia="ＭＳ 明朝"/>
          <w:sz w:val="22"/>
          <w:szCs w:val="22"/>
        </w:rPr>
        <w:t xml:space="preserve"> </w:t>
      </w:r>
    </w:p>
    <w:p w14:paraId="3A2601C6" w14:textId="214DB8A3" w:rsidR="00A64CA1" w:rsidRDefault="00E3669B" w:rsidP="00DE0E12">
      <w:pPr>
        <w:spacing w:afterLines="50" w:after="120"/>
        <w:jc w:val="both"/>
        <w:rPr>
          <w:rFonts w:eastAsia="ＭＳ 明朝"/>
          <w:sz w:val="22"/>
          <w:szCs w:val="22"/>
        </w:rPr>
      </w:pPr>
      <w:r>
        <w:rPr>
          <w:rFonts w:eastAsia="ＭＳ 明朝"/>
          <w:sz w:val="22"/>
          <w:szCs w:val="22"/>
        </w:rPr>
        <w:t>To summarize, we believe Case</w:t>
      </w:r>
      <w:r w:rsidR="0045759A">
        <w:rPr>
          <w:rFonts w:eastAsia="ＭＳ 明朝"/>
          <w:sz w:val="22"/>
          <w:szCs w:val="22"/>
        </w:rPr>
        <w:t xml:space="preserve"> </w:t>
      </w:r>
      <w:r>
        <w:rPr>
          <w:rFonts w:eastAsia="ＭＳ 明朝"/>
          <w:sz w:val="22"/>
          <w:szCs w:val="22"/>
        </w:rPr>
        <w:t>1d BWP operation</w:t>
      </w:r>
      <w:r w:rsidR="00A64CA1">
        <w:rPr>
          <w:rFonts w:eastAsia="ＭＳ 明朝"/>
          <w:sz w:val="22"/>
          <w:szCs w:val="22"/>
        </w:rPr>
        <w:t>s</w:t>
      </w:r>
      <w:r>
        <w:rPr>
          <w:rFonts w:eastAsia="ＭＳ 明朝"/>
          <w:sz w:val="22"/>
          <w:szCs w:val="22"/>
        </w:rPr>
        <w:t xml:space="preserve"> is beneficial for offloading of random access </w:t>
      </w:r>
      <w:proofErr w:type="gramStart"/>
      <w:r>
        <w:rPr>
          <w:rFonts w:eastAsia="ＭＳ 明朝"/>
          <w:sz w:val="22"/>
          <w:szCs w:val="22"/>
        </w:rPr>
        <w:t>and also</w:t>
      </w:r>
      <w:proofErr w:type="gramEnd"/>
      <w:r>
        <w:rPr>
          <w:rFonts w:eastAsia="ＭＳ 明朝"/>
          <w:sz w:val="22"/>
          <w:szCs w:val="22"/>
        </w:rPr>
        <w:t xml:space="preserve"> potentially beneficial from power saving perspective. Therefore, we propose to support th</w:t>
      </w:r>
      <w:r w:rsidR="006F6346">
        <w:rPr>
          <w:rFonts w:eastAsia="ＭＳ 明朝"/>
          <w:sz w:val="22"/>
          <w:szCs w:val="22"/>
        </w:rPr>
        <w:t>ese</w:t>
      </w:r>
      <w:r>
        <w:rPr>
          <w:rFonts w:eastAsia="ＭＳ 明朝"/>
          <w:sz w:val="22"/>
          <w:szCs w:val="22"/>
        </w:rPr>
        <w:t xml:space="preserve"> operation</w:t>
      </w:r>
      <w:r w:rsidR="00A64CA1">
        <w:rPr>
          <w:rFonts w:eastAsia="ＭＳ 明朝"/>
          <w:sz w:val="22"/>
          <w:szCs w:val="22"/>
        </w:rPr>
        <w:t>s</w:t>
      </w:r>
      <w:r>
        <w:rPr>
          <w:rFonts w:eastAsia="ＭＳ 明朝"/>
          <w:sz w:val="22"/>
          <w:szCs w:val="22"/>
        </w:rPr>
        <w:t xml:space="preserve"> in Rel-18.</w:t>
      </w:r>
    </w:p>
    <w:p w14:paraId="6844ED38" w14:textId="374D602D" w:rsidR="00E3669B" w:rsidRDefault="00E3669B" w:rsidP="00DE0E12">
      <w:pPr>
        <w:spacing w:afterLines="50" w:after="120"/>
        <w:jc w:val="both"/>
        <w:rPr>
          <w:rFonts w:eastAsia="ＭＳ 明朝"/>
          <w:sz w:val="22"/>
          <w:szCs w:val="22"/>
        </w:rPr>
      </w:pPr>
    </w:p>
    <w:p w14:paraId="2E6F683A" w14:textId="61275828" w:rsidR="00E3669B" w:rsidRPr="00E3669B" w:rsidRDefault="00E3669B" w:rsidP="00DE0E12">
      <w:pPr>
        <w:spacing w:afterLines="50" w:after="120"/>
        <w:jc w:val="both"/>
        <w:rPr>
          <w:rFonts w:eastAsia="ＭＳ 明朝"/>
          <w:b/>
          <w:bCs/>
          <w:sz w:val="22"/>
          <w:szCs w:val="22"/>
        </w:rPr>
      </w:pPr>
      <w:r w:rsidRPr="00E3669B">
        <w:rPr>
          <w:rFonts w:eastAsia="ＭＳ 明朝" w:hint="eastAsia"/>
          <w:b/>
          <w:bCs/>
          <w:sz w:val="22"/>
          <w:szCs w:val="22"/>
        </w:rPr>
        <w:t>P</w:t>
      </w:r>
      <w:r w:rsidRPr="00E3669B">
        <w:rPr>
          <w:rFonts w:eastAsia="ＭＳ 明朝"/>
          <w:b/>
          <w:bCs/>
          <w:sz w:val="22"/>
          <w:szCs w:val="22"/>
        </w:rPr>
        <w:t>roposal</w:t>
      </w:r>
      <w:r w:rsidR="009A54B0">
        <w:rPr>
          <w:rFonts w:eastAsia="ＭＳ 明朝"/>
          <w:b/>
          <w:bCs/>
          <w:sz w:val="22"/>
          <w:szCs w:val="22"/>
        </w:rPr>
        <w:t xml:space="preserve"> 1</w:t>
      </w:r>
      <w:r w:rsidRPr="00E3669B">
        <w:rPr>
          <w:rFonts w:eastAsia="ＭＳ 明朝"/>
          <w:b/>
          <w:bCs/>
          <w:sz w:val="22"/>
          <w:szCs w:val="22"/>
        </w:rPr>
        <w:t>:</w:t>
      </w:r>
    </w:p>
    <w:p w14:paraId="74D2391A" w14:textId="141D7F0A" w:rsidR="00E3669B" w:rsidRDefault="00EC1259">
      <w:pPr>
        <w:pStyle w:val="afd"/>
        <w:numPr>
          <w:ilvl w:val="0"/>
          <w:numId w:val="13"/>
        </w:numPr>
        <w:spacing w:afterLines="50" w:after="120"/>
        <w:ind w:leftChars="0"/>
        <w:jc w:val="both"/>
        <w:rPr>
          <w:rFonts w:eastAsia="ＭＳ 明朝"/>
          <w:b/>
          <w:bCs/>
          <w:sz w:val="22"/>
          <w:szCs w:val="22"/>
        </w:rPr>
      </w:pPr>
      <w:r w:rsidRPr="00EC1259">
        <w:rPr>
          <w:rFonts w:eastAsia="ＭＳ 明朝"/>
          <w:b/>
          <w:bCs/>
          <w:sz w:val="22"/>
          <w:szCs w:val="22"/>
        </w:rPr>
        <w:t xml:space="preserve">For a cell supporting Rel-18 </w:t>
      </w:r>
      <w:proofErr w:type="spellStart"/>
      <w:r w:rsidRPr="00EC1259">
        <w:rPr>
          <w:rFonts w:eastAsia="ＭＳ 明朝"/>
          <w:b/>
          <w:bCs/>
          <w:sz w:val="22"/>
          <w:szCs w:val="22"/>
        </w:rPr>
        <w:t>RedCap</w:t>
      </w:r>
      <w:proofErr w:type="spellEnd"/>
      <w:r w:rsidRPr="00EC1259">
        <w:rPr>
          <w:rFonts w:eastAsia="ＭＳ 明朝"/>
          <w:b/>
          <w:bCs/>
          <w:sz w:val="22"/>
          <w:szCs w:val="22"/>
        </w:rPr>
        <w:t xml:space="preserve"> UE but not supporting Rel-17 </w:t>
      </w:r>
      <w:proofErr w:type="spellStart"/>
      <w:r w:rsidRPr="00EC1259">
        <w:rPr>
          <w:rFonts w:eastAsia="ＭＳ 明朝"/>
          <w:b/>
          <w:bCs/>
          <w:sz w:val="22"/>
          <w:szCs w:val="22"/>
        </w:rPr>
        <w:t>RedCap</w:t>
      </w:r>
      <w:proofErr w:type="spellEnd"/>
      <w:r w:rsidRPr="00EC1259">
        <w:rPr>
          <w:rFonts w:eastAsia="ＭＳ 明朝"/>
          <w:b/>
          <w:bCs/>
          <w:sz w:val="22"/>
          <w:szCs w:val="22"/>
        </w:rPr>
        <w:t xml:space="preserve"> UE</w:t>
      </w:r>
      <w:r>
        <w:rPr>
          <w:rFonts w:eastAsia="ＭＳ 明朝"/>
          <w:b/>
          <w:bCs/>
          <w:sz w:val="22"/>
          <w:szCs w:val="22"/>
        </w:rPr>
        <w:t xml:space="preserve">, a </w:t>
      </w:r>
      <w:r w:rsidRPr="00EC1259">
        <w:rPr>
          <w:rFonts w:eastAsia="ＭＳ 明朝"/>
          <w:b/>
          <w:bCs/>
          <w:sz w:val="22"/>
          <w:szCs w:val="22"/>
        </w:rPr>
        <w:t xml:space="preserve">separate initial DL/UL BWP specific to Rel-18 </w:t>
      </w:r>
      <w:proofErr w:type="spellStart"/>
      <w:r w:rsidRPr="00EC1259">
        <w:rPr>
          <w:rFonts w:eastAsia="ＭＳ 明朝"/>
          <w:b/>
          <w:bCs/>
          <w:sz w:val="22"/>
          <w:szCs w:val="22"/>
        </w:rPr>
        <w:t>eRedCap</w:t>
      </w:r>
      <w:proofErr w:type="spellEnd"/>
      <w:r w:rsidRPr="00EC1259">
        <w:rPr>
          <w:rFonts w:eastAsia="ＭＳ 明朝"/>
          <w:b/>
          <w:bCs/>
          <w:sz w:val="22"/>
          <w:szCs w:val="22"/>
        </w:rPr>
        <w:t xml:space="preserve"> should be supported.</w:t>
      </w:r>
    </w:p>
    <w:p w14:paraId="4A9F4F84" w14:textId="3368F2D5" w:rsidR="00EC1259" w:rsidRDefault="00EC1259">
      <w:pPr>
        <w:pStyle w:val="afd"/>
        <w:numPr>
          <w:ilvl w:val="0"/>
          <w:numId w:val="13"/>
        </w:numPr>
        <w:spacing w:afterLines="50" w:after="120"/>
        <w:ind w:leftChars="0"/>
        <w:jc w:val="both"/>
        <w:rPr>
          <w:rFonts w:eastAsia="ＭＳ 明朝"/>
          <w:b/>
          <w:bCs/>
          <w:sz w:val="22"/>
          <w:szCs w:val="22"/>
        </w:rPr>
      </w:pPr>
      <w:r w:rsidRPr="00EC1259">
        <w:rPr>
          <w:rFonts w:eastAsia="ＭＳ 明朝"/>
          <w:b/>
          <w:bCs/>
          <w:sz w:val="22"/>
          <w:szCs w:val="22"/>
        </w:rPr>
        <w:t xml:space="preserve">For a cell supporting </w:t>
      </w:r>
      <w:r>
        <w:rPr>
          <w:rFonts w:eastAsia="ＭＳ 明朝"/>
          <w:b/>
          <w:bCs/>
          <w:sz w:val="22"/>
          <w:szCs w:val="22"/>
        </w:rPr>
        <w:t xml:space="preserve">both </w:t>
      </w:r>
      <w:r w:rsidRPr="00EC1259">
        <w:rPr>
          <w:rFonts w:eastAsia="ＭＳ 明朝"/>
          <w:b/>
          <w:bCs/>
          <w:sz w:val="22"/>
          <w:szCs w:val="22"/>
        </w:rPr>
        <w:t xml:space="preserve">Rel-17 </w:t>
      </w:r>
      <w:proofErr w:type="spellStart"/>
      <w:r w:rsidRPr="00EC1259">
        <w:rPr>
          <w:rFonts w:eastAsia="ＭＳ 明朝"/>
          <w:b/>
          <w:bCs/>
          <w:sz w:val="22"/>
          <w:szCs w:val="22"/>
        </w:rPr>
        <w:t>RedCap</w:t>
      </w:r>
      <w:proofErr w:type="spellEnd"/>
      <w:r w:rsidRPr="00EC1259">
        <w:rPr>
          <w:rFonts w:eastAsia="ＭＳ 明朝"/>
          <w:b/>
          <w:bCs/>
          <w:sz w:val="22"/>
          <w:szCs w:val="22"/>
        </w:rPr>
        <w:t xml:space="preserve"> </w:t>
      </w:r>
      <w:r>
        <w:rPr>
          <w:rFonts w:eastAsia="ＭＳ 明朝"/>
          <w:b/>
          <w:bCs/>
          <w:sz w:val="22"/>
          <w:szCs w:val="22"/>
        </w:rPr>
        <w:t xml:space="preserve">and </w:t>
      </w:r>
      <w:r w:rsidRPr="00EC1259">
        <w:rPr>
          <w:rFonts w:eastAsia="ＭＳ 明朝"/>
          <w:b/>
          <w:bCs/>
          <w:sz w:val="22"/>
          <w:szCs w:val="22"/>
        </w:rPr>
        <w:t xml:space="preserve">Rel-18 </w:t>
      </w:r>
      <w:proofErr w:type="spellStart"/>
      <w:r w:rsidRPr="00EC1259">
        <w:rPr>
          <w:rFonts w:eastAsia="ＭＳ 明朝"/>
          <w:b/>
          <w:bCs/>
          <w:sz w:val="22"/>
          <w:szCs w:val="22"/>
        </w:rPr>
        <w:t>RedCap</w:t>
      </w:r>
      <w:proofErr w:type="spellEnd"/>
      <w:r w:rsidRPr="00EC1259">
        <w:rPr>
          <w:rFonts w:eastAsia="ＭＳ 明朝"/>
          <w:b/>
          <w:bCs/>
          <w:sz w:val="22"/>
          <w:szCs w:val="22"/>
        </w:rPr>
        <w:t xml:space="preserve"> UE</w:t>
      </w:r>
      <w:r>
        <w:rPr>
          <w:rFonts w:eastAsia="ＭＳ 明朝"/>
          <w:b/>
          <w:bCs/>
          <w:sz w:val="22"/>
          <w:szCs w:val="22"/>
        </w:rPr>
        <w:t>s,</w:t>
      </w:r>
    </w:p>
    <w:p w14:paraId="1973B0A0" w14:textId="0BB9677C" w:rsidR="00EC1259" w:rsidRPr="00EC1259" w:rsidRDefault="00EC1259">
      <w:pPr>
        <w:pStyle w:val="afd"/>
        <w:numPr>
          <w:ilvl w:val="1"/>
          <w:numId w:val="14"/>
        </w:numPr>
        <w:spacing w:afterLines="50" w:after="120"/>
        <w:ind w:leftChars="0"/>
        <w:jc w:val="both"/>
        <w:rPr>
          <w:rFonts w:eastAsia="ＭＳ 明朝"/>
          <w:b/>
          <w:bCs/>
          <w:sz w:val="22"/>
          <w:szCs w:val="22"/>
        </w:rPr>
      </w:pPr>
      <w:r w:rsidRPr="00EC1259">
        <w:rPr>
          <w:rFonts w:eastAsia="ＭＳ 明朝"/>
          <w:b/>
          <w:bCs/>
          <w:sz w:val="22"/>
          <w:szCs w:val="22"/>
        </w:rPr>
        <w:t xml:space="preserve">a separate initial DL/UL BWP specific to Rel-18 </w:t>
      </w:r>
      <w:proofErr w:type="spellStart"/>
      <w:r w:rsidRPr="00EC1259">
        <w:rPr>
          <w:rFonts w:eastAsia="ＭＳ 明朝"/>
          <w:b/>
          <w:bCs/>
          <w:sz w:val="22"/>
          <w:szCs w:val="22"/>
        </w:rPr>
        <w:t>eRedCap</w:t>
      </w:r>
      <w:proofErr w:type="spellEnd"/>
      <w:r w:rsidRPr="00EC1259">
        <w:rPr>
          <w:rFonts w:eastAsia="ＭＳ 明朝"/>
          <w:b/>
          <w:bCs/>
          <w:sz w:val="22"/>
          <w:szCs w:val="22"/>
        </w:rPr>
        <w:t xml:space="preserve"> should be supported</w:t>
      </w:r>
      <w:r>
        <w:rPr>
          <w:rFonts w:eastAsia="ＭＳ 明朝"/>
          <w:b/>
          <w:bCs/>
          <w:sz w:val="22"/>
          <w:szCs w:val="22"/>
        </w:rPr>
        <w:t xml:space="preserve"> when non-</w:t>
      </w:r>
      <w:proofErr w:type="spellStart"/>
      <w:r>
        <w:rPr>
          <w:rFonts w:eastAsia="ＭＳ 明朝"/>
          <w:b/>
          <w:bCs/>
          <w:sz w:val="22"/>
          <w:szCs w:val="22"/>
        </w:rPr>
        <w:t>RedCap</w:t>
      </w:r>
      <w:proofErr w:type="spellEnd"/>
      <w:r>
        <w:rPr>
          <w:rFonts w:eastAsia="ＭＳ 明朝"/>
          <w:b/>
          <w:bCs/>
          <w:sz w:val="22"/>
          <w:szCs w:val="22"/>
        </w:rPr>
        <w:t xml:space="preserve"> and Rel-17 </w:t>
      </w:r>
      <w:proofErr w:type="spellStart"/>
      <w:r>
        <w:rPr>
          <w:rFonts w:eastAsia="ＭＳ 明朝"/>
          <w:b/>
          <w:bCs/>
          <w:sz w:val="22"/>
          <w:szCs w:val="22"/>
        </w:rPr>
        <w:t>RedCap</w:t>
      </w:r>
      <w:proofErr w:type="spellEnd"/>
      <w:r>
        <w:rPr>
          <w:rFonts w:eastAsia="ＭＳ 明朝"/>
          <w:b/>
          <w:bCs/>
          <w:sz w:val="22"/>
          <w:szCs w:val="22"/>
        </w:rPr>
        <w:t xml:space="preserve"> UEs share initial DL/UL BWP</w:t>
      </w:r>
      <w:r w:rsidRPr="00EC1259">
        <w:rPr>
          <w:rFonts w:eastAsia="ＭＳ 明朝"/>
          <w:b/>
          <w:bCs/>
          <w:sz w:val="22"/>
          <w:szCs w:val="22"/>
        </w:rPr>
        <w:t>.</w:t>
      </w:r>
    </w:p>
    <w:p w14:paraId="08CA4AF5" w14:textId="60574115" w:rsidR="00EC1259" w:rsidRPr="00EC1259" w:rsidRDefault="009A54B0">
      <w:pPr>
        <w:pStyle w:val="afd"/>
        <w:numPr>
          <w:ilvl w:val="0"/>
          <w:numId w:val="13"/>
        </w:numPr>
        <w:spacing w:afterLines="50" w:after="120"/>
        <w:ind w:leftChars="0"/>
        <w:jc w:val="both"/>
        <w:rPr>
          <w:rFonts w:eastAsia="ＭＳ 明朝"/>
          <w:b/>
          <w:bCs/>
          <w:sz w:val="22"/>
          <w:szCs w:val="22"/>
        </w:rPr>
      </w:pPr>
      <w:r>
        <w:rPr>
          <w:rFonts w:eastAsia="ＭＳ 明朝"/>
          <w:b/>
          <w:bCs/>
          <w:sz w:val="22"/>
          <w:szCs w:val="22"/>
        </w:rPr>
        <w:t>The details for the signalling of initial BWP configuration should be up to RAN2.</w:t>
      </w:r>
    </w:p>
    <w:p w14:paraId="664E7723" w14:textId="0F2E1713" w:rsidR="008D1C2F" w:rsidRDefault="008D1C2F" w:rsidP="00DE0E12">
      <w:pPr>
        <w:spacing w:afterLines="50" w:after="120"/>
        <w:jc w:val="both"/>
        <w:rPr>
          <w:rFonts w:eastAsia="ＭＳ 明朝"/>
          <w:sz w:val="22"/>
          <w:szCs w:val="22"/>
        </w:rPr>
      </w:pPr>
    </w:p>
    <w:p w14:paraId="7637F0AB" w14:textId="77777777" w:rsidR="00622241" w:rsidRPr="008D1C2F" w:rsidRDefault="00622241" w:rsidP="00DE0E12">
      <w:pPr>
        <w:spacing w:afterLines="50" w:after="120"/>
        <w:jc w:val="both"/>
        <w:rPr>
          <w:rFonts w:eastAsia="ＭＳ 明朝"/>
          <w:sz w:val="22"/>
          <w:szCs w:val="22"/>
        </w:rPr>
      </w:pPr>
    </w:p>
    <w:p w14:paraId="06B59FFD" w14:textId="05F7C1C4" w:rsidR="0050263F" w:rsidRPr="0050263F" w:rsidRDefault="0050263F" w:rsidP="0050263F">
      <w:pPr>
        <w:pStyle w:val="30"/>
        <w:numPr>
          <w:ilvl w:val="2"/>
          <w:numId w:val="5"/>
        </w:numPr>
        <w:rPr>
          <w:b/>
          <w:bCs/>
        </w:rPr>
      </w:pPr>
      <w:r w:rsidRPr="0050263F">
        <w:rPr>
          <w:b/>
          <w:bCs/>
        </w:rPr>
        <w:t>Timeline between Msg2 and Msg3</w:t>
      </w:r>
    </w:p>
    <w:p w14:paraId="690C2579" w14:textId="4B6CC928" w:rsidR="0050263F" w:rsidRDefault="00EC364D" w:rsidP="0050263F">
      <w:pPr>
        <w:spacing w:afterLines="50" w:after="120"/>
        <w:jc w:val="both"/>
        <w:rPr>
          <w:rFonts w:eastAsia="ＭＳ 明朝"/>
          <w:sz w:val="22"/>
          <w:szCs w:val="22"/>
        </w:rPr>
      </w:pPr>
      <w:r>
        <w:rPr>
          <w:rFonts w:eastAsia="ＭＳ 明朝"/>
          <w:sz w:val="22"/>
          <w:szCs w:val="22"/>
        </w:rPr>
        <w:t xml:space="preserve">At the </w:t>
      </w:r>
      <w:r w:rsidR="00340FC9">
        <w:rPr>
          <w:rFonts w:eastAsia="ＭＳ 明朝"/>
          <w:sz w:val="22"/>
          <w:szCs w:val="22"/>
        </w:rPr>
        <w:t>RAN1#112</w:t>
      </w:r>
      <w:r>
        <w:rPr>
          <w:rFonts w:eastAsia="ＭＳ 明朝"/>
          <w:sz w:val="22"/>
          <w:szCs w:val="22"/>
        </w:rPr>
        <w:t xml:space="preserve">, the following agreement was </w:t>
      </w:r>
      <w:proofErr w:type="gramStart"/>
      <w:r>
        <w:rPr>
          <w:rFonts w:eastAsia="ＭＳ 明朝"/>
          <w:sz w:val="22"/>
          <w:szCs w:val="22"/>
        </w:rPr>
        <w:t>made;</w:t>
      </w:r>
      <w:proofErr w:type="gramEnd"/>
    </w:p>
    <w:tbl>
      <w:tblPr>
        <w:tblStyle w:val="afb"/>
        <w:tblW w:w="0" w:type="auto"/>
        <w:tblLook w:val="04A0" w:firstRow="1" w:lastRow="0" w:firstColumn="1" w:lastColumn="0" w:noHBand="0" w:noVBand="1"/>
      </w:tblPr>
      <w:tblGrid>
        <w:gridCol w:w="9962"/>
      </w:tblGrid>
      <w:tr w:rsidR="00EC364D" w14:paraId="23E035BD" w14:textId="77777777" w:rsidTr="00EC364D">
        <w:tc>
          <w:tcPr>
            <w:tcW w:w="9962" w:type="dxa"/>
          </w:tcPr>
          <w:p w14:paraId="0450096E" w14:textId="77777777" w:rsidR="00340FC9" w:rsidRPr="00340FC9" w:rsidRDefault="00340FC9" w:rsidP="00340FC9">
            <w:pPr>
              <w:rPr>
                <w:rFonts w:eastAsia="Batang"/>
                <w:sz w:val="16"/>
                <w:szCs w:val="16"/>
                <w:highlight w:val="green"/>
                <w:lang w:val="en-US"/>
              </w:rPr>
            </w:pPr>
            <w:r w:rsidRPr="00340FC9">
              <w:rPr>
                <w:sz w:val="21"/>
                <w:szCs w:val="16"/>
                <w:highlight w:val="green"/>
                <w:lang w:val="en-US"/>
              </w:rPr>
              <w:t>Agreement:</w:t>
            </w:r>
          </w:p>
          <w:p w14:paraId="0D868620" w14:textId="77777777" w:rsidR="00340FC9" w:rsidRPr="00340FC9" w:rsidRDefault="00340FC9" w:rsidP="00340FC9">
            <w:pPr>
              <w:rPr>
                <w:sz w:val="21"/>
                <w:szCs w:val="16"/>
                <w:lang w:val="en-US"/>
              </w:rPr>
            </w:pPr>
            <w:r w:rsidRPr="00340FC9">
              <w:rPr>
                <w:sz w:val="21"/>
                <w:szCs w:val="16"/>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340FC9" w:rsidRPr="00340FC9" w14:paraId="2549D74E" w14:textId="77777777" w:rsidTr="00340FC9">
              <w:tc>
                <w:tcPr>
                  <w:tcW w:w="7924" w:type="dxa"/>
                  <w:tcBorders>
                    <w:top w:val="single" w:sz="4" w:space="0" w:color="auto"/>
                    <w:left w:val="single" w:sz="4" w:space="0" w:color="auto"/>
                    <w:bottom w:val="single" w:sz="4" w:space="0" w:color="auto"/>
                    <w:right w:val="single" w:sz="4" w:space="0" w:color="auto"/>
                  </w:tcBorders>
                </w:tcPr>
                <w:p w14:paraId="7CD41FD6" w14:textId="77777777" w:rsidR="00340FC9" w:rsidRPr="00340FC9" w:rsidRDefault="00340FC9" w:rsidP="00340FC9">
                  <w:pPr>
                    <w:rPr>
                      <w:sz w:val="21"/>
                      <w:szCs w:val="16"/>
                      <w:lang w:val="en-US"/>
                    </w:rPr>
                  </w:pPr>
                  <w:r w:rsidRPr="00340FC9">
                    <w:rPr>
                      <w:sz w:val="21"/>
                      <w:szCs w:val="16"/>
                      <w:lang w:val="en-US"/>
                    </w:rPr>
                    <w:t xml:space="preserve">For UE BB bandwidth reduction, for RAR (PDSCH) to Rel-18 </w:t>
                  </w:r>
                  <w:proofErr w:type="spellStart"/>
                  <w:r w:rsidRPr="00340FC9">
                    <w:rPr>
                      <w:sz w:val="21"/>
                      <w:szCs w:val="16"/>
                      <w:lang w:val="en-US"/>
                    </w:rPr>
                    <w:t>RedCap</w:t>
                  </w:r>
                  <w:proofErr w:type="spellEnd"/>
                  <w:r w:rsidRPr="00340FC9">
                    <w:rPr>
                      <w:sz w:val="21"/>
                      <w:szCs w:val="16"/>
                      <w:lang w:val="en-US"/>
                    </w:rPr>
                    <w:t xml:space="preserve"> UEs, the</w:t>
                  </w:r>
                  <w:r w:rsidRPr="00340FC9">
                    <w:rPr>
                      <w:rFonts w:eastAsia="ＭＳ Ｐゴシック"/>
                      <w:sz w:val="21"/>
                      <w:szCs w:val="16"/>
                      <w:lang w:val="en-US"/>
                    </w:rPr>
                    <w:t xml:space="preserve"> scheduling of RAR PDSCH is allowed to be larger than the maximum number of unicast PRBs that the UE can process per slot.</w:t>
                  </w:r>
                </w:p>
                <w:p w14:paraId="70D64701" w14:textId="77777777" w:rsidR="00340FC9" w:rsidRPr="00340FC9" w:rsidRDefault="00340FC9">
                  <w:pPr>
                    <w:numPr>
                      <w:ilvl w:val="0"/>
                      <w:numId w:val="17"/>
                    </w:numPr>
                    <w:tabs>
                      <w:tab w:val="left" w:pos="720"/>
                    </w:tabs>
                    <w:rPr>
                      <w:sz w:val="21"/>
                      <w:szCs w:val="16"/>
                      <w:lang w:val="en-US" w:eastAsia="zh-CN"/>
                    </w:rPr>
                  </w:pPr>
                  <w:r w:rsidRPr="00340FC9">
                    <w:rPr>
                      <w:rFonts w:eastAsia="ＭＳ Ｐゴシック"/>
                      <w:sz w:val="21"/>
                      <w:szCs w:val="16"/>
                      <w:lang w:eastAsia="zh-CN"/>
                    </w:rPr>
                    <w:t>When the scheduling of RAR PDSCH is within the maximum number of unicast PRBs that the UE can process per slot, the legacy time between RAR reception and Msg3 transmission (not smaller than N</w:t>
                  </w:r>
                  <w:r w:rsidRPr="00340FC9">
                    <w:rPr>
                      <w:rFonts w:eastAsia="ＭＳ Ｐゴシック"/>
                      <w:sz w:val="21"/>
                      <w:szCs w:val="16"/>
                      <w:vertAlign w:val="subscript"/>
                      <w:lang w:eastAsia="zh-CN"/>
                    </w:rPr>
                    <w:t>T,1</w:t>
                  </w:r>
                  <w:r w:rsidRPr="00340FC9">
                    <w:rPr>
                      <w:rFonts w:eastAsia="ＭＳ Ｐゴシック"/>
                      <w:sz w:val="21"/>
                      <w:szCs w:val="16"/>
                      <w:lang w:eastAsia="zh-CN"/>
                    </w:rPr>
                    <w:t xml:space="preserve"> + N</w:t>
                  </w:r>
                  <w:r w:rsidRPr="00340FC9">
                    <w:rPr>
                      <w:rFonts w:eastAsia="ＭＳ Ｐゴシック"/>
                      <w:sz w:val="21"/>
                      <w:szCs w:val="16"/>
                      <w:vertAlign w:val="subscript"/>
                      <w:lang w:eastAsia="zh-CN"/>
                    </w:rPr>
                    <w:t>T,2</w:t>
                  </w:r>
                  <w:r w:rsidRPr="00340FC9">
                    <w:rPr>
                      <w:rFonts w:eastAsia="ＭＳ Ｐゴシック"/>
                      <w:sz w:val="21"/>
                      <w:szCs w:val="16"/>
                      <w:lang w:eastAsia="zh-CN"/>
                    </w:rPr>
                    <w:t xml:space="preserve"> + 0.5 </w:t>
                  </w:r>
                  <w:proofErr w:type="spellStart"/>
                  <w:r w:rsidRPr="00340FC9">
                    <w:rPr>
                      <w:rFonts w:eastAsia="ＭＳ Ｐゴシック"/>
                      <w:sz w:val="21"/>
                      <w:szCs w:val="16"/>
                      <w:lang w:eastAsia="zh-CN"/>
                    </w:rPr>
                    <w:t>ms</w:t>
                  </w:r>
                  <w:proofErr w:type="spellEnd"/>
                  <w:r w:rsidRPr="00340FC9">
                    <w:rPr>
                      <w:rFonts w:eastAsia="ＭＳ Ｐゴシック"/>
                      <w:sz w:val="21"/>
                      <w:szCs w:val="16"/>
                      <w:lang w:eastAsia="zh-CN"/>
                    </w:rPr>
                    <w:t>) is applied.</w:t>
                  </w:r>
                </w:p>
                <w:p w14:paraId="676EF1B7" w14:textId="77777777" w:rsidR="00340FC9" w:rsidRPr="00340FC9" w:rsidRDefault="00340FC9">
                  <w:pPr>
                    <w:numPr>
                      <w:ilvl w:val="0"/>
                      <w:numId w:val="17"/>
                    </w:numPr>
                    <w:tabs>
                      <w:tab w:val="left" w:pos="720"/>
                    </w:tabs>
                    <w:rPr>
                      <w:sz w:val="21"/>
                      <w:szCs w:val="16"/>
                      <w:lang w:val="en-US" w:eastAsia="en-US"/>
                    </w:rPr>
                  </w:pPr>
                  <w:r w:rsidRPr="00340FC9">
                    <w:rPr>
                      <w:rFonts w:eastAsia="ＭＳ Ｐゴシック"/>
                      <w:sz w:val="21"/>
                      <w:szCs w:val="16"/>
                      <w:lang w:val="en-US" w:eastAsia="zh-CN"/>
                    </w:rPr>
                    <w:t>When the scheduling of RAR PDSCH is larger than the maximum number of unicast PRBs that the UE can process per slot,</w:t>
                  </w:r>
                </w:p>
                <w:p w14:paraId="263BD92A" w14:textId="77777777" w:rsidR="00340FC9" w:rsidRPr="00340FC9" w:rsidRDefault="00340FC9">
                  <w:pPr>
                    <w:numPr>
                      <w:ilvl w:val="1"/>
                      <w:numId w:val="17"/>
                    </w:numPr>
                    <w:rPr>
                      <w:sz w:val="21"/>
                      <w:szCs w:val="16"/>
                      <w:lang w:val="en-US"/>
                    </w:rPr>
                  </w:pPr>
                  <w:r w:rsidRPr="00340FC9">
                    <w:rPr>
                      <w:rFonts w:eastAsia="ＭＳ Ｐゴシック"/>
                      <w:sz w:val="21"/>
                      <w:szCs w:val="16"/>
                      <w:lang w:val="en-US"/>
                    </w:rPr>
                    <w:t>The UE receives the RAR and correspondingly transmits Msg3 if the TDRA for Msg3 in UL grant in RAR indicates that the time between RAR reception and Msg3 transmission is NOT smaller than N</w:t>
                  </w:r>
                  <w:r w:rsidRPr="00340FC9">
                    <w:rPr>
                      <w:rFonts w:eastAsia="ＭＳ Ｐゴシック"/>
                      <w:sz w:val="21"/>
                      <w:szCs w:val="16"/>
                      <w:vertAlign w:val="subscript"/>
                      <w:lang w:val="en-US"/>
                    </w:rPr>
                    <w:t>T,1</w:t>
                  </w:r>
                  <w:r w:rsidRPr="00340FC9">
                    <w:rPr>
                      <w:rFonts w:eastAsia="ＭＳ Ｐゴシック"/>
                      <w:sz w:val="21"/>
                      <w:szCs w:val="16"/>
                      <w:lang w:val="en-US"/>
                    </w:rPr>
                    <w:t xml:space="preserve"> + N</w:t>
                  </w:r>
                  <w:r w:rsidRPr="00340FC9">
                    <w:rPr>
                      <w:rFonts w:eastAsia="ＭＳ Ｐゴシック"/>
                      <w:sz w:val="21"/>
                      <w:szCs w:val="16"/>
                      <w:vertAlign w:val="subscript"/>
                      <w:lang w:val="en-US"/>
                    </w:rPr>
                    <w:t>T,2</w:t>
                  </w:r>
                  <w:r w:rsidRPr="00340FC9">
                    <w:rPr>
                      <w:rFonts w:eastAsia="ＭＳ Ｐゴシック"/>
                      <w:sz w:val="21"/>
                      <w:szCs w:val="16"/>
                      <w:lang w:val="en-US"/>
                    </w:rPr>
                    <w:t xml:space="preserve"> + 0.5 + X </w:t>
                  </w:r>
                  <w:proofErr w:type="spellStart"/>
                  <w:r w:rsidRPr="00340FC9">
                    <w:rPr>
                      <w:rFonts w:eastAsia="ＭＳ Ｐゴシック"/>
                      <w:sz w:val="21"/>
                      <w:szCs w:val="16"/>
                      <w:lang w:val="en-US"/>
                    </w:rPr>
                    <w:t>ms.</w:t>
                  </w:r>
                  <w:proofErr w:type="spellEnd"/>
                </w:p>
                <w:p w14:paraId="6106F85F" w14:textId="77777777" w:rsidR="00340FC9" w:rsidRPr="00340FC9" w:rsidRDefault="00340FC9">
                  <w:pPr>
                    <w:numPr>
                      <w:ilvl w:val="2"/>
                      <w:numId w:val="17"/>
                    </w:numPr>
                    <w:tabs>
                      <w:tab w:val="left" w:pos="2160"/>
                    </w:tabs>
                    <w:rPr>
                      <w:color w:val="000000"/>
                      <w:sz w:val="21"/>
                      <w:szCs w:val="16"/>
                      <w:lang w:val="en-US"/>
                    </w:rPr>
                  </w:pPr>
                  <w:r w:rsidRPr="00340FC9">
                    <w:rPr>
                      <w:rFonts w:eastAsia="ＭＳ Ｐゴシック"/>
                      <w:color w:val="000000"/>
                      <w:sz w:val="21"/>
                      <w:szCs w:val="16"/>
                      <w:lang w:val="en-US"/>
                    </w:rPr>
                    <w:t>FFS: value(s) of X</w:t>
                  </w:r>
                </w:p>
                <w:p w14:paraId="637345BA" w14:textId="77777777" w:rsidR="00340FC9" w:rsidRPr="00340FC9" w:rsidRDefault="00340FC9">
                  <w:pPr>
                    <w:numPr>
                      <w:ilvl w:val="1"/>
                      <w:numId w:val="17"/>
                    </w:numPr>
                    <w:tabs>
                      <w:tab w:val="left" w:pos="720"/>
                    </w:tabs>
                    <w:rPr>
                      <w:color w:val="000000"/>
                      <w:sz w:val="21"/>
                      <w:szCs w:val="16"/>
                      <w:lang w:val="en-US"/>
                    </w:rPr>
                  </w:pPr>
                  <w:r w:rsidRPr="00340FC9">
                    <w:rPr>
                      <w:rFonts w:eastAsia="ＭＳ Ｐゴシック"/>
                      <w:color w:val="000000"/>
                      <w:sz w:val="21"/>
                      <w:szCs w:val="16"/>
                      <w:lang w:val="en-US"/>
                    </w:rPr>
                    <w:t>Otherwise, the UE behavior is up to the UE implementation.</w:t>
                  </w:r>
                </w:p>
                <w:p w14:paraId="5846DC04" w14:textId="77777777" w:rsidR="00340FC9" w:rsidRPr="00340FC9" w:rsidRDefault="00340FC9">
                  <w:pPr>
                    <w:numPr>
                      <w:ilvl w:val="0"/>
                      <w:numId w:val="17"/>
                    </w:numPr>
                    <w:tabs>
                      <w:tab w:val="left" w:pos="720"/>
                    </w:tabs>
                    <w:rPr>
                      <w:rFonts w:eastAsia="ＭＳ Ｐゴシック"/>
                      <w:color w:val="000000"/>
                      <w:sz w:val="21"/>
                      <w:szCs w:val="16"/>
                      <w:lang w:val="en-US"/>
                    </w:rPr>
                  </w:pPr>
                  <w:r w:rsidRPr="00340FC9">
                    <w:rPr>
                      <w:rFonts w:eastAsia="DengXian"/>
                      <w:color w:val="000000"/>
                      <w:sz w:val="21"/>
                      <w:szCs w:val="16"/>
                      <w:lang w:val="en-US" w:eastAsia="zh-CN"/>
                    </w:rPr>
                    <w:t>Note: it does not mean early indication is needed</w:t>
                  </w:r>
                </w:p>
                <w:p w14:paraId="3173716D" w14:textId="77777777" w:rsidR="00340FC9" w:rsidRPr="00340FC9" w:rsidRDefault="00340FC9">
                  <w:pPr>
                    <w:numPr>
                      <w:ilvl w:val="0"/>
                      <w:numId w:val="17"/>
                    </w:numPr>
                    <w:tabs>
                      <w:tab w:val="left" w:pos="720"/>
                    </w:tabs>
                    <w:rPr>
                      <w:rFonts w:eastAsia="ＭＳ Ｐゴシック"/>
                      <w:color w:val="000000"/>
                      <w:sz w:val="21"/>
                      <w:lang w:val="en-US" w:eastAsia="x-none"/>
                    </w:rPr>
                  </w:pPr>
                  <w:r w:rsidRPr="00340FC9">
                    <w:rPr>
                      <w:rFonts w:eastAsia="DengXian"/>
                      <w:color w:val="000000"/>
                      <w:sz w:val="21"/>
                      <w:lang w:val="en-US" w:eastAsia="zh-CN"/>
                    </w:rPr>
                    <w:lastRenderedPageBreak/>
                    <w:t>Note: it will not be used as example for unicast PDSCH</w:t>
                  </w:r>
                </w:p>
                <w:p w14:paraId="34D3329F" w14:textId="77777777" w:rsidR="00340FC9" w:rsidRPr="00340FC9" w:rsidRDefault="00340FC9" w:rsidP="00340FC9">
                  <w:pPr>
                    <w:tabs>
                      <w:tab w:val="left" w:pos="1440"/>
                    </w:tabs>
                    <w:rPr>
                      <w:rFonts w:eastAsia="Batang"/>
                      <w:sz w:val="21"/>
                      <w:szCs w:val="21"/>
                      <w:lang w:val="en-US" w:eastAsia="en-US"/>
                    </w:rPr>
                  </w:pPr>
                </w:p>
              </w:tc>
            </w:tr>
          </w:tbl>
          <w:p w14:paraId="1CD58123" w14:textId="77777777" w:rsidR="00340FC9" w:rsidRPr="00340FC9" w:rsidRDefault="00340FC9" w:rsidP="00340FC9">
            <w:pPr>
              <w:tabs>
                <w:tab w:val="left" w:pos="720"/>
              </w:tabs>
              <w:rPr>
                <w:rFonts w:ascii="Times" w:eastAsia="Batang" w:hAnsi="Times"/>
                <w:color w:val="000000"/>
                <w:sz w:val="16"/>
                <w:szCs w:val="16"/>
                <w:lang w:val="en-US" w:eastAsia="en-US"/>
              </w:rPr>
            </w:pPr>
            <w:r w:rsidRPr="00340FC9">
              <w:rPr>
                <w:rFonts w:eastAsia="DengXian"/>
                <w:color w:val="000000"/>
                <w:sz w:val="21"/>
                <w:szCs w:val="16"/>
                <w:lang w:val="en-US" w:eastAsia="zh-CN"/>
              </w:rPr>
              <w:lastRenderedPageBreak/>
              <w:t>For the “FFS: value(s) of X”</w:t>
            </w:r>
          </w:p>
          <w:p w14:paraId="45C7DF3A" w14:textId="77777777" w:rsidR="00340FC9" w:rsidRPr="00340FC9" w:rsidRDefault="00340FC9">
            <w:pPr>
              <w:numPr>
                <w:ilvl w:val="0"/>
                <w:numId w:val="17"/>
              </w:numPr>
              <w:tabs>
                <w:tab w:val="left" w:pos="720"/>
              </w:tabs>
              <w:rPr>
                <w:color w:val="000000"/>
                <w:sz w:val="21"/>
                <w:szCs w:val="16"/>
                <w:lang w:val="en-US"/>
              </w:rPr>
            </w:pPr>
            <w:r w:rsidRPr="00340FC9">
              <w:rPr>
                <w:rFonts w:eastAsia="ＭＳ Ｐゴシック"/>
                <w:color w:val="000000"/>
                <w:sz w:val="21"/>
                <w:szCs w:val="16"/>
                <w:lang w:val="en-US"/>
              </w:rPr>
              <w:t xml:space="preserve">X = [0.5/0.25 or 1/0.5 or 2/1] </w:t>
            </w:r>
            <w:proofErr w:type="spellStart"/>
            <w:r w:rsidRPr="00340FC9">
              <w:rPr>
                <w:rFonts w:eastAsia="ＭＳ Ｐゴシック"/>
                <w:color w:val="000000"/>
                <w:sz w:val="21"/>
                <w:szCs w:val="16"/>
                <w:lang w:val="en-US"/>
              </w:rPr>
              <w:t>ms</w:t>
            </w:r>
            <w:proofErr w:type="spellEnd"/>
            <w:r w:rsidRPr="00340FC9">
              <w:rPr>
                <w:rFonts w:eastAsia="ＭＳ Ｐゴシック"/>
                <w:color w:val="000000"/>
                <w:sz w:val="21"/>
                <w:szCs w:val="16"/>
                <w:lang w:val="en-US"/>
              </w:rPr>
              <w:t xml:space="preserve"> for 15/30kHz SCS</w:t>
            </w:r>
          </w:p>
          <w:p w14:paraId="50F00AEE" w14:textId="389832AE" w:rsidR="00340FC9" w:rsidRPr="00340FC9" w:rsidRDefault="00340FC9">
            <w:pPr>
              <w:numPr>
                <w:ilvl w:val="0"/>
                <w:numId w:val="17"/>
              </w:numPr>
              <w:tabs>
                <w:tab w:val="left" w:pos="720"/>
              </w:tabs>
              <w:rPr>
                <w:color w:val="000000"/>
                <w:sz w:val="21"/>
                <w:szCs w:val="16"/>
                <w:lang w:val="en-US"/>
              </w:rPr>
            </w:pPr>
            <w:r w:rsidRPr="00340FC9">
              <w:rPr>
                <w:rFonts w:eastAsia="DengXian"/>
                <w:color w:val="000000"/>
                <w:sz w:val="21"/>
                <w:szCs w:val="16"/>
                <w:lang w:val="en-US" w:eastAsia="zh-CN"/>
              </w:rPr>
              <w:t xml:space="preserve">Note: Single Value pair for X is to </w:t>
            </w:r>
            <w:proofErr w:type="gramStart"/>
            <w:r w:rsidRPr="00340FC9">
              <w:rPr>
                <w:rFonts w:eastAsia="DengXian"/>
                <w:color w:val="000000"/>
                <w:sz w:val="21"/>
                <w:szCs w:val="16"/>
                <w:lang w:val="en-US" w:eastAsia="zh-CN"/>
              </w:rPr>
              <w:t>selected</w:t>
            </w:r>
            <w:proofErr w:type="gramEnd"/>
            <w:r w:rsidRPr="00340FC9">
              <w:rPr>
                <w:rFonts w:eastAsia="DengXian"/>
                <w:color w:val="000000"/>
                <w:sz w:val="21"/>
                <w:szCs w:val="16"/>
                <w:lang w:val="en-US" w:eastAsia="zh-CN"/>
              </w:rPr>
              <w:t xml:space="preserve"> for SCSs</w:t>
            </w:r>
          </w:p>
        </w:tc>
      </w:tr>
    </w:tbl>
    <w:p w14:paraId="15359472" w14:textId="33A2494A" w:rsidR="00EC364D" w:rsidRDefault="00EC364D" w:rsidP="0050263F">
      <w:pPr>
        <w:spacing w:afterLines="50" w:after="120"/>
        <w:jc w:val="both"/>
        <w:rPr>
          <w:rFonts w:eastAsia="ＭＳ 明朝"/>
          <w:sz w:val="22"/>
          <w:szCs w:val="22"/>
          <w:lang w:val="en-US"/>
        </w:rPr>
      </w:pPr>
    </w:p>
    <w:p w14:paraId="620610D7" w14:textId="128960C3" w:rsidR="00043838" w:rsidRDefault="00711766" w:rsidP="0050263F">
      <w:pPr>
        <w:spacing w:afterLines="50" w:after="120"/>
        <w:jc w:val="both"/>
        <w:rPr>
          <w:rFonts w:eastAsia="ＭＳ 明朝"/>
          <w:sz w:val="22"/>
          <w:szCs w:val="22"/>
          <w:lang w:val="en-US"/>
        </w:rPr>
      </w:pPr>
      <w:r>
        <w:rPr>
          <w:rFonts w:eastAsia="ＭＳ 明朝"/>
          <w:sz w:val="22"/>
          <w:szCs w:val="22"/>
          <w:lang w:val="en-US"/>
        </w:rPr>
        <w:t xml:space="preserve">In the current specification, </w:t>
      </w:r>
      <w:r w:rsidR="00673EEE">
        <w:rPr>
          <w:rFonts w:eastAsia="ＭＳ 明朝"/>
          <w:sz w:val="22"/>
          <w:szCs w:val="22"/>
          <w:lang w:val="en-US"/>
        </w:rPr>
        <w:t>the minimum time separation between the last symbol of RAR PDSCH and the first symbol of Msg3 PUSCH is specified as</w:t>
      </w:r>
      <w:r w:rsidR="00673EEE" w:rsidRPr="00711766">
        <w:rPr>
          <w:rFonts w:eastAsia="ＭＳ 明朝"/>
          <w:sz w:val="22"/>
          <w:szCs w:val="22"/>
          <w:lang w:val="en-US"/>
        </w:rPr>
        <w:t xml:space="preserve"> </w:t>
      </w:r>
      <w:r w:rsidR="00673EEE" w:rsidRPr="00415D76">
        <w:rPr>
          <w:rFonts w:eastAsia="ＭＳ Ｐゴシック"/>
          <w:sz w:val="22"/>
          <w:szCs w:val="18"/>
          <w:lang w:val="en-US"/>
        </w:rPr>
        <w:t>N</w:t>
      </w:r>
      <w:r w:rsidR="00673EEE" w:rsidRPr="00415D76">
        <w:rPr>
          <w:rFonts w:eastAsia="ＭＳ Ｐゴシック"/>
          <w:sz w:val="22"/>
          <w:szCs w:val="18"/>
          <w:vertAlign w:val="subscript"/>
          <w:lang w:val="en-US"/>
        </w:rPr>
        <w:t>T,1</w:t>
      </w:r>
      <w:r w:rsidR="00673EEE" w:rsidRPr="00415D76">
        <w:rPr>
          <w:rFonts w:eastAsia="ＭＳ Ｐゴシック"/>
          <w:sz w:val="22"/>
          <w:szCs w:val="18"/>
          <w:lang w:val="en-US"/>
        </w:rPr>
        <w:t xml:space="preserve"> + N</w:t>
      </w:r>
      <w:r w:rsidR="00673EEE" w:rsidRPr="00415D76">
        <w:rPr>
          <w:rFonts w:eastAsia="ＭＳ Ｐゴシック"/>
          <w:sz w:val="22"/>
          <w:szCs w:val="18"/>
          <w:vertAlign w:val="subscript"/>
          <w:lang w:val="en-US"/>
        </w:rPr>
        <w:t>T,2</w:t>
      </w:r>
      <w:r w:rsidR="00673EEE" w:rsidRPr="00415D76">
        <w:rPr>
          <w:rFonts w:eastAsia="ＭＳ Ｐゴシック"/>
          <w:sz w:val="22"/>
          <w:szCs w:val="18"/>
          <w:lang w:val="en-US"/>
        </w:rPr>
        <w:t xml:space="preserve"> + 0.5 </w:t>
      </w:r>
      <w:proofErr w:type="spellStart"/>
      <w:r w:rsidR="00673EEE" w:rsidRPr="00415D76">
        <w:rPr>
          <w:rFonts w:eastAsia="ＭＳ Ｐゴシック"/>
          <w:sz w:val="22"/>
          <w:szCs w:val="18"/>
          <w:lang w:val="en-US"/>
        </w:rPr>
        <w:t>ms</w:t>
      </w:r>
      <w:r w:rsidR="00673EEE">
        <w:rPr>
          <w:rFonts w:eastAsia="ＭＳ Ｐゴシック"/>
          <w:sz w:val="21"/>
          <w:szCs w:val="16"/>
          <w:lang w:val="en-US"/>
        </w:rPr>
        <w:t>.</w:t>
      </w:r>
      <w:proofErr w:type="spellEnd"/>
      <w:r w:rsidR="00043838">
        <w:rPr>
          <w:rFonts w:eastAsia="ＭＳ 明朝" w:hint="eastAsia"/>
          <w:sz w:val="22"/>
          <w:szCs w:val="22"/>
          <w:lang w:val="en-US"/>
        </w:rPr>
        <w:t xml:space="preserve"> </w:t>
      </w:r>
      <w:r w:rsidR="00043838">
        <w:rPr>
          <w:rFonts w:eastAsia="ＭＳ 明朝"/>
          <w:sz w:val="22"/>
          <w:szCs w:val="22"/>
          <w:lang w:val="en-US"/>
        </w:rPr>
        <w:t xml:space="preserve">This timeline is specified regardless of the RAR PDSCH BW, however, the capable BB BW per slot is restricted for Rel-18 </w:t>
      </w:r>
      <w:proofErr w:type="spellStart"/>
      <w:r w:rsidR="00043838">
        <w:rPr>
          <w:rFonts w:eastAsia="ＭＳ 明朝"/>
          <w:sz w:val="22"/>
          <w:szCs w:val="22"/>
          <w:lang w:val="en-US"/>
        </w:rPr>
        <w:t>eRedCap</w:t>
      </w:r>
      <w:proofErr w:type="spellEnd"/>
      <w:r w:rsidR="00043838">
        <w:rPr>
          <w:rFonts w:eastAsia="ＭＳ 明朝"/>
          <w:sz w:val="22"/>
          <w:szCs w:val="22"/>
          <w:lang w:val="en-US"/>
        </w:rPr>
        <w:t xml:space="preserve"> and the timeline may need to be extended depending on the PDSCH BB BW.</w:t>
      </w:r>
    </w:p>
    <w:p w14:paraId="73E27A5D" w14:textId="34EDE8EF" w:rsidR="00EC364D" w:rsidRDefault="00711766" w:rsidP="0050263F">
      <w:pPr>
        <w:spacing w:afterLines="50" w:after="120"/>
        <w:jc w:val="both"/>
        <w:rPr>
          <w:rFonts w:eastAsia="ＭＳ 明朝"/>
          <w:sz w:val="22"/>
          <w:szCs w:val="22"/>
          <w:lang w:val="en-US"/>
        </w:rPr>
      </w:pPr>
      <w:r>
        <w:rPr>
          <w:rFonts w:eastAsia="ＭＳ 明朝"/>
          <w:sz w:val="22"/>
          <w:szCs w:val="22"/>
          <w:lang w:val="en-US"/>
        </w:rPr>
        <w:t>According to the</w:t>
      </w:r>
      <w:r w:rsidR="00673EEE">
        <w:rPr>
          <w:rFonts w:eastAsia="ＭＳ 明朝"/>
          <w:sz w:val="22"/>
          <w:szCs w:val="22"/>
          <w:lang w:val="en-US"/>
        </w:rPr>
        <w:t xml:space="preserve"> above</w:t>
      </w:r>
      <w:r>
        <w:rPr>
          <w:rFonts w:eastAsia="ＭＳ 明朝"/>
          <w:sz w:val="22"/>
          <w:szCs w:val="22"/>
          <w:lang w:val="en-US"/>
        </w:rPr>
        <w:t xml:space="preserve"> agreement, w</w:t>
      </w:r>
      <w:r w:rsidRPr="00711766">
        <w:rPr>
          <w:rFonts w:eastAsia="ＭＳ 明朝"/>
          <w:sz w:val="22"/>
          <w:szCs w:val="22"/>
          <w:lang w:val="en-US"/>
        </w:rPr>
        <w:t>hen the scheduling of RAR PDSCH is larger than the maximum number of unicast PRBs that the UE can process per slot</w:t>
      </w:r>
      <w:r>
        <w:rPr>
          <w:rFonts w:eastAsia="ＭＳ 明朝"/>
          <w:sz w:val="22"/>
          <w:szCs w:val="22"/>
          <w:lang w:val="en-US"/>
        </w:rPr>
        <w:t xml:space="preserve">, the minimum time separation between RAR and Msg3 </w:t>
      </w:r>
      <w:r w:rsidR="00E15245">
        <w:rPr>
          <w:rFonts w:eastAsia="ＭＳ 明朝"/>
          <w:sz w:val="22"/>
          <w:szCs w:val="22"/>
          <w:lang w:val="en-US"/>
        </w:rPr>
        <w:t xml:space="preserve">is </w:t>
      </w:r>
      <w:r>
        <w:rPr>
          <w:rFonts w:eastAsia="ＭＳ 明朝"/>
          <w:sz w:val="22"/>
          <w:szCs w:val="22"/>
          <w:lang w:val="en-US"/>
        </w:rPr>
        <w:t>extended as</w:t>
      </w:r>
      <w:r w:rsidRPr="00711766">
        <w:rPr>
          <w:rFonts w:eastAsia="ＭＳ 明朝"/>
          <w:sz w:val="22"/>
          <w:szCs w:val="22"/>
          <w:lang w:val="en-US"/>
        </w:rPr>
        <w:t xml:space="preserve"> </w:t>
      </w:r>
      <w:r w:rsidRPr="00415D76">
        <w:rPr>
          <w:rFonts w:eastAsia="ＭＳ Ｐゴシック"/>
          <w:sz w:val="22"/>
          <w:szCs w:val="18"/>
          <w:lang w:val="en-US"/>
        </w:rPr>
        <w:t>N</w:t>
      </w:r>
      <w:r w:rsidRPr="00415D76">
        <w:rPr>
          <w:rFonts w:eastAsia="ＭＳ Ｐゴシック"/>
          <w:sz w:val="22"/>
          <w:szCs w:val="18"/>
          <w:vertAlign w:val="subscript"/>
          <w:lang w:val="en-US"/>
        </w:rPr>
        <w:t>T,1</w:t>
      </w:r>
      <w:r w:rsidRPr="00415D76">
        <w:rPr>
          <w:rFonts w:eastAsia="ＭＳ Ｐゴシック"/>
          <w:sz w:val="22"/>
          <w:szCs w:val="18"/>
          <w:lang w:val="en-US"/>
        </w:rPr>
        <w:t xml:space="preserve"> + N</w:t>
      </w:r>
      <w:r w:rsidRPr="00415D76">
        <w:rPr>
          <w:rFonts w:eastAsia="ＭＳ Ｐゴシック"/>
          <w:sz w:val="22"/>
          <w:szCs w:val="18"/>
          <w:vertAlign w:val="subscript"/>
          <w:lang w:val="en-US"/>
        </w:rPr>
        <w:t>T,2</w:t>
      </w:r>
      <w:r w:rsidRPr="00415D76">
        <w:rPr>
          <w:rFonts w:eastAsia="ＭＳ Ｐゴシック"/>
          <w:sz w:val="22"/>
          <w:szCs w:val="18"/>
          <w:lang w:val="en-US"/>
        </w:rPr>
        <w:t xml:space="preserve"> + 0.5 + X </w:t>
      </w:r>
      <w:proofErr w:type="spellStart"/>
      <w:r w:rsidRPr="00415D76">
        <w:rPr>
          <w:rFonts w:eastAsia="ＭＳ Ｐゴシック"/>
          <w:sz w:val="22"/>
          <w:szCs w:val="18"/>
          <w:lang w:val="en-US"/>
        </w:rPr>
        <w:t>ms</w:t>
      </w:r>
      <w:proofErr w:type="spellEnd"/>
      <w:r>
        <w:rPr>
          <w:rFonts w:eastAsia="ＭＳ 明朝"/>
          <w:sz w:val="22"/>
          <w:szCs w:val="22"/>
          <w:lang w:val="en-US"/>
        </w:rPr>
        <w:t xml:space="preserve"> </w:t>
      </w:r>
      <w:r w:rsidR="00673EEE">
        <w:rPr>
          <w:rFonts w:eastAsia="ＭＳ 明朝"/>
          <w:sz w:val="22"/>
          <w:szCs w:val="22"/>
          <w:lang w:val="en-US"/>
        </w:rPr>
        <w:t xml:space="preserve">for Rel-18 </w:t>
      </w:r>
      <w:proofErr w:type="spellStart"/>
      <w:r w:rsidR="00673EEE">
        <w:rPr>
          <w:rFonts w:eastAsia="ＭＳ 明朝"/>
          <w:sz w:val="22"/>
          <w:szCs w:val="22"/>
          <w:lang w:val="en-US"/>
        </w:rPr>
        <w:t>eRedCap</w:t>
      </w:r>
      <w:proofErr w:type="spellEnd"/>
      <w:r w:rsidR="00673EEE">
        <w:rPr>
          <w:rFonts w:eastAsia="ＭＳ 明朝"/>
          <w:sz w:val="22"/>
          <w:szCs w:val="22"/>
          <w:lang w:val="en-US"/>
        </w:rPr>
        <w:t xml:space="preserve"> UE </w:t>
      </w:r>
      <w:r>
        <w:rPr>
          <w:rFonts w:eastAsia="ＭＳ 明朝"/>
          <w:sz w:val="22"/>
          <w:szCs w:val="22"/>
          <w:lang w:val="en-US"/>
        </w:rPr>
        <w:t xml:space="preserve">and </w:t>
      </w:r>
      <w:r w:rsidR="00673EEE">
        <w:rPr>
          <w:rFonts w:eastAsia="ＭＳ 明朝"/>
          <w:sz w:val="22"/>
          <w:szCs w:val="22"/>
          <w:lang w:val="en-US"/>
        </w:rPr>
        <w:t xml:space="preserve">the exact value of </w:t>
      </w:r>
      <w:r>
        <w:rPr>
          <w:rFonts w:eastAsia="ＭＳ 明朝"/>
          <w:sz w:val="22"/>
          <w:szCs w:val="22"/>
          <w:lang w:val="en-US"/>
        </w:rPr>
        <w:t>X</w:t>
      </w:r>
      <w:r w:rsidR="00340FC9">
        <w:rPr>
          <w:rFonts w:eastAsia="ＭＳ 明朝"/>
          <w:sz w:val="22"/>
          <w:szCs w:val="22"/>
          <w:lang w:val="en-US"/>
        </w:rPr>
        <w:t xml:space="preserve"> would be down-selected from</w:t>
      </w:r>
      <w:r w:rsidR="00340FC9" w:rsidRPr="00340FC9">
        <w:rPr>
          <w:rFonts w:eastAsia="ＭＳ 明朝"/>
          <w:sz w:val="22"/>
          <w:szCs w:val="22"/>
          <w:lang w:val="en-US"/>
        </w:rPr>
        <w:t xml:space="preserve"> [0.5/0.25 or 1/0.5 or 2/1]</w:t>
      </w:r>
      <w:r w:rsidR="00340FC9">
        <w:rPr>
          <w:rFonts w:eastAsia="ＭＳ 明朝"/>
          <w:sz w:val="22"/>
          <w:szCs w:val="22"/>
          <w:lang w:val="en-US"/>
        </w:rPr>
        <w:t xml:space="preserve"> for 15/30 kHz SCS</w:t>
      </w:r>
      <w:r>
        <w:rPr>
          <w:rFonts w:eastAsia="ＭＳ 明朝"/>
          <w:sz w:val="22"/>
          <w:szCs w:val="22"/>
          <w:lang w:val="en-US"/>
        </w:rPr>
        <w:t>.</w:t>
      </w:r>
    </w:p>
    <w:p w14:paraId="19849961" w14:textId="33BF0842" w:rsidR="00CC207E" w:rsidRDefault="00340FC9" w:rsidP="0050263F">
      <w:pPr>
        <w:spacing w:afterLines="50" w:after="120"/>
        <w:jc w:val="both"/>
        <w:rPr>
          <w:rFonts w:eastAsia="ＭＳ Ｐゴシック"/>
          <w:sz w:val="22"/>
          <w:szCs w:val="18"/>
          <w:lang w:val="en-US"/>
        </w:rPr>
      </w:pPr>
      <w:r>
        <w:rPr>
          <w:rFonts w:eastAsia="ＭＳ 明朝"/>
          <w:sz w:val="22"/>
          <w:szCs w:val="22"/>
          <w:lang w:val="en-US"/>
        </w:rPr>
        <w:t>According to the current specification,</w:t>
      </w:r>
      <w:r w:rsidR="00770297">
        <w:rPr>
          <w:rFonts w:eastAsia="ＭＳ 明朝"/>
          <w:sz w:val="22"/>
          <w:szCs w:val="22"/>
          <w:lang w:val="en-US"/>
        </w:rPr>
        <w:t xml:space="preserve"> </w:t>
      </w:r>
      <w:r w:rsidR="00770297" w:rsidRPr="00415D76">
        <w:rPr>
          <w:rFonts w:eastAsia="ＭＳ Ｐゴシック"/>
          <w:sz w:val="22"/>
          <w:szCs w:val="18"/>
          <w:lang w:val="en-US"/>
        </w:rPr>
        <w:t>N</w:t>
      </w:r>
      <w:r w:rsidR="00770297" w:rsidRPr="00415D76">
        <w:rPr>
          <w:rFonts w:eastAsia="ＭＳ Ｐゴシック"/>
          <w:sz w:val="22"/>
          <w:szCs w:val="18"/>
          <w:vertAlign w:val="subscript"/>
          <w:lang w:val="en-US"/>
        </w:rPr>
        <w:t>T,1</w:t>
      </w:r>
      <w:r w:rsidR="00770297" w:rsidRPr="00415D76">
        <w:rPr>
          <w:rFonts w:eastAsia="ＭＳ Ｐゴシック"/>
          <w:sz w:val="22"/>
          <w:szCs w:val="18"/>
          <w:lang w:val="en-US"/>
        </w:rPr>
        <w:t xml:space="preserve"> + N</w:t>
      </w:r>
      <w:r w:rsidR="00770297" w:rsidRPr="00415D76">
        <w:rPr>
          <w:rFonts w:eastAsia="ＭＳ Ｐゴシック"/>
          <w:sz w:val="22"/>
          <w:szCs w:val="18"/>
          <w:vertAlign w:val="subscript"/>
          <w:lang w:val="en-US"/>
        </w:rPr>
        <w:t>T,2</w:t>
      </w:r>
      <w:r w:rsidR="00770297" w:rsidRPr="00415D76">
        <w:rPr>
          <w:rFonts w:eastAsia="ＭＳ Ｐゴシック"/>
          <w:sz w:val="22"/>
          <w:szCs w:val="18"/>
          <w:lang w:val="en-US"/>
        </w:rPr>
        <w:t xml:space="preserve"> + 0.5</w:t>
      </w:r>
      <w:r w:rsidR="00770297">
        <w:rPr>
          <w:rFonts w:eastAsia="ＭＳ Ｐゴシック"/>
          <w:sz w:val="22"/>
          <w:szCs w:val="18"/>
          <w:lang w:val="en-US"/>
        </w:rPr>
        <w:t xml:space="preserve"> equals to 31/39 symbols for 15/30 kHz SCS </w:t>
      </w:r>
      <w:r w:rsidR="00A9463A">
        <w:rPr>
          <w:rFonts w:eastAsia="ＭＳ Ｐゴシック"/>
          <w:sz w:val="22"/>
          <w:szCs w:val="18"/>
          <w:lang w:val="en-US"/>
        </w:rPr>
        <w:t xml:space="preserve">respectively </w:t>
      </w:r>
      <w:r w:rsidR="00770297">
        <w:rPr>
          <w:rFonts w:eastAsia="ＭＳ Ｐゴシック"/>
          <w:sz w:val="22"/>
          <w:szCs w:val="18"/>
          <w:lang w:val="en-US"/>
        </w:rPr>
        <w:t xml:space="preserve">when </w:t>
      </w:r>
      <w:proofErr w:type="spellStart"/>
      <w:r w:rsidR="00770297" w:rsidRPr="00770297">
        <w:rPr>
          <w:rFonts w:eastAsia="ＭＳ Ｐゴシック" w:hint="eastAsia"/>
          <w:sz w:val="22"/>
          <w:szCs w:val="18"/>
          <w:lang w:val="en-US"/>
        </w:rPr>
        <w:t>dmrs-AdditionalPosition</w:t>
      </w:r>
      <w:proofErr w:type="spellEnd"/>
      <w:r w:rsidR="00770297" w:rsidRPr="00770297">
        <w:rPr>
          <w:rFonts w:eastAsia="ＭＳ Ｐゴシック" w:hint="eastAsia"/>
          <w:sz w:val="22"/>
          <w:szCs w:val="18"/>
          <w:lang w:val="en-US"/>
        </w:rPr>
        <w:t xml:space="preserve"> </w:t>
      </w:r>
      <w:r w:rsidR="00770297" w:rsidRPr="00770297">
        <w:rPr>
          <w:rFonts w:eastAsia="ＭＳ Ｐゴシック" w:hint="eastAsia"/>
          <w:sz w:val="22"/>
          <w:szCs w:val="18"/>
          <w:lang w:val="en-US"/>
        </w:rPr>
        <w:t>≠</w:t>
      </w:r>
      <w:r w:rsidR="00770297" w:rsidRPr="00770297">
        <w:rPr>
          <w:rFonts w:eastAsia="ＭＳ Ｐゴシック" w:hint="eastAsia"/>
          <w:sz w:val="22"/>
          <w:szCs w:val="18"/>
          <w:lang w:val="en-US"/>
        </w:rPr>
        <w:t xml:space="preserve"> 'pos0'</w:t>
      </w:r>
      <w:r w:rsidR="00770297">
        <w:rPr>
          <w:rFonts w:eastAsia="ＭＳ Ｐゴシック"/>
          <w:sz w:val="22"/>
          <w:szCs w:val="18"/>
          <w:lang w:val="en-US"/>
        </w:rPr>
        <w:t>.</w:t>
      </w:r>
      <w:r w:rsidR="00A9463A">
        <w:rPr>
          <w:rFonts w:eastAsia="ＭＳ Ｐゴシック"/>
          <w:sz w:val="22"/>
          <w:szCs w:val="18"/>
          <w:lang w:val="en-US"/>
        </w:rPr>
        <w:t xml:space="preserve"> As for Msg3 PUSCH scheduling by UL grant in RAR, the offset from </w:t>
      </w:r>
      <w:r w:rsidR="00DD1D73">
        <w:rPr>
          <w:rFonts w:eastAsia="ＭＳ Ｐゴシック"/>
          <w:sz w:val="22"/>
          <w:szCs w:val="18"/>
          <w:lang w:val="en-US"/>
        </w:rPr>
        <w:t xml:space="preserve">RAR PDSCH reception </w:t>
      </w:r>
      <w:r w:rsidR="00A9463A">
        <w:rPr>
          <w:rFonts w:eastAsia="ＭＳ Ｐゴシック"/>
          <w:sz w:val="22"/>
          <w:szCs w:val="18"/>
          <w:lang w:val="en-US"/>
        </w:rPr>
        <w:t>slot</w:t>
      </w:r>
      <w:r w:rsidR="00A9463A" w:rsidRPr="00A9463A">
        <w:rPr>
          <w:rFonts w:eastAsia="ＭＳ Ｐゴシック"/>
          <w:i/>
          <w:iCs/>
          <w:sz w:val="22"/>
          <w:szCs w:val="18"/>
          <w:lang w:val="en-US"/>
        </w:rPr>
        <w:t xml:space="preserve"> n</w:t>
      </w:r>
      <w:r w:rsidR="00A9463A">
        <w:rPr>
          <w:rFonts w:eastAsia="ＭＳ Ｐゴシック"/>
          <w:sz w:val="22"/>
          <w:szCs w:val="18"/>
          <w:lang w:val="en-US"/>
        </w:rPr>
        <w:t xml:space="preserve"> is </w:t>
      </w:r>
      <w:r w:rsidR="00A9463A" w:rsidRPr="00A9463A">
        <w:rPr>
          <w:rFonts w:eastAsia="ＭＳ Ｐゴシック"/>
          <w:i/>
          <w:iCs/>
          <w:sz w:val="22"/>
          <w:szCs w:val="18"/>
          <w:lang w:val="en-US"/>
        </w:rPr>
        <w:t xml:space="preserve">n </w:t>
      </w:r>
      <w:r w:rsidR="00A9463A">
        <w:rPr>
          <w:rFonts w:eastAsia="ＭＳ Ｐゴシック"/>
          <w:sz w:val="22"/>
          <w:szCs w:val="18"/>
          <w:lang w:val="en-US"/>
        </w:rPr>
        <w:t xml:space="preserve">+ K2 + </w:t>
      </w:r>
      <m:oMath>
        <m:r>
          <w:rPr>
            <w:rFonts w:ascii="Cambria Math" w:eastAsia="ＭＳ Ｐゴシック" w:hAnsi="Cambria Math"/>
            <w:sz w:val="22"/>
            <w:szCs w:val="18"/>
            <w:lang w:val="en-US"/>
          </w:rPr>
          <m:t>∆</m:t>
        </m:r>
      </m:oMath>
      <w:r w:rsidR="00A9463A">
        <w:rPr>
          <w:rFonts w:eastAsia="ＭＳ Ｐゴシック" w:hint="eastAsia"/>
          <w:sz w:val="22"/>
          <w:szCs w:val="18"/>
          <w:lang w:val="en-US"/>
        </w:rPr>
        <w:t xml:space="preserve">, </w:t>
      </w:r>
      <w:r w:rsidR="00A9463A">
        <w:rPr>
          <w:rFonts w:eastAsia="ＭＳ Ｐゴシック"/>
          <w:sz w:val="22"/>
          <w:szCs w:val="18"/>
          <w:lang w:val="en-US"/>
        </w:rPr>
        <w:t xml:space="preserve">where K2 is indicated based on the default TDRA table for PUSCH (table6.1.2.1.1-2/6.1.2.1.1-4 in TS 38.214) and </w:t>
      </w:r>
      <m:oMath>
        <m:r>
          <w:rPr>
            <w:rFonts w:ascii="Cambria Math" w:eastAsia="ＭＳ Ｐゴシック" w:hAnsi="Cambria Math"/>
            <w:sz w:val="22"/>
            <w:szCs w:val="18"/>
            <w:lang w:val="en-US"/>
          </w:rPr>
          <m:t>∆</m:t>
        </m:r>
      </m:oMath>
      <w:r w:rsidR="00A9463A">
        <w:rPr>
          <w:rFonts w:eastAsia="ＭＳ Ｐゴシック"/>
          <w:sz w:val="22"/>
          <w:szCs w:val="18"/>
          <w:lang w:val="en-US"/>
        </w:rPr>
        <w:t xml:space="preserve"> is specified for each SCS (table 6.1.2.1.1-5 in TS 38.214).</w:t>
      </w:r>
    </w:p>
    <w:p w14:paraId="3BD4DA9F" w14:textId="20830CFB" w:rsidR="00A9463A" w:rsidRDefault="00A9463A" w:rsidP="00A9463A">
      <w:pPr>
        <w:spacing w:afterLines="50" w:after="120"/>
        <w:jc w:val="center"/>
        <w:rPr>
          <w:rFonts w:eastAsia="ＭＳ Ｐゴシック"/>
          <w:sz w:val="22"/>
          <w:szCs w:val="18"/>
          <w:lang w:val="en-US"/>
        </w:rPr>
      </w:pPr>
    </w:p>
    <w:p w14:paraId="25B7F227" w14:textId="79E359AF" w:rsidR="00A9463A" w:rsidRDefault="00A9463A" w:rsidP="00A9463A">
      <w:pPr>
        <w:spacing w:afterLines="50" w:after="120"/>
        <w:jc w:val="center"/>
        <w:rPr>
          <w:rFonts w:eastAsia="ＭＳ Ｐゴシック"/>
          <w:sz w:val="22"/>
          <w:szCs w:val="18"/>
          <w:lang w:val="en-US"/>
        </w:rPr>
      </w:pPr>
      <w:r w:rsidRPr="00A9463A">
        <w:rPr>
          <w:rFonts w:eastAsia="ＭＳ Ｐゴシック"/>
          <w:sz w:val="22"/>
          <w:szCs w:val="18"/>
          <w:lang w:val="en-US"/>
        </w:rPr>
        <w:t>Table 6.1.2.1.1-2: Default PUSCH time domain resource allocation A for normal CP</w:t>
      </w:r>
      <w:r>
        <w:rPr>
          <w:rFonts w:eastAsia="ＭＳ Ｐゴシック"/>
          <w:sz w:val="22"/>
          <w:szCs w:val="18"/>
          <w:lang w:val="en-US"/>
        </w:rPr>
        <w:t xml:space="preserve"> [3]</w:t>
      </w:r>
    </w:p>
    <w:p w14:paraId="5E95ADDB" w14:textId="7073CE22" w:rsidR="00A9463A" w:rsidRDefault="00A9463A" w:rsidP="00A9463A">
      <w:pPr>
        <w:spacing w:afterLines="50" w:after="120"/>
        <w:jc w:val="center"/>
        <w:rPr>
          <w:rFonts w:eastAsia="ＭＳ Ｐゴシック"/>
          <w:sz w:val="22"/>
          <w:szCs w:val="18"/>
          <w:lang w:val="en-US"/>
        </w:rPr>
      </w:pPr>
      <w:r w:rsidRPr="00A9463A">
        <w:rPr>
          <w:rFonts w:eastAsia="ＭＳ Ｐゴシック"/>
          <w:noProof/>
          <w:sz w:val="22"/>
          <w:szCs w:val="18"/>
          <w:lang w:val="en-US"/>
        </w:rPr>
        <w:drawing>
          <wp:inline distT="0" distB="0" distL="0" distR="0" wp14:anchorId="01791741" wp14:editId="765D32D3">
            <wp:extent cx="4668965" cy="244284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7900"/>
                    <a:stretch/>
                  </pic:blipFill>
                  <pic:spPr bwMode="auto">
                    <a:xfrm>
                      <a:off x="0" y="0"/>
                      <a:ext cx="4676517" cy="2446796"/>
                    </a:xfrm>
                    <a:prstGeom prst="rect">
                      <a:avLst/>
                    </a:prstGeom>
                    <a:ln>
                      <a:noFill/>
                    </a:ln>
                    <a:extLst>
                      <a:ext uri="{53640926-AAD7-44D8-BBD7-CCE9431645EC}">
                        <a14:shadowObscured xmlns:a14="http://schemas.microsoft.com/office/drawing/2010/main"/>
                      </a:ext>
                    </a:extLst>
                  </pic:spPr>
                </pic:pic>
              </a:graphicData>
            </a:graphic>
          </wp:inline>
        </w:drawing>
      </w:r>
    </w:p>
    <w:p w14:paraId="325CAC6A" w14:textId="284F3D25" w:rsidR="00A9463A" w:rsidRDefault="00A9463A" w:rsidP="00A9463A">
      <w:pPr>
        <w:spacing w:afterLines="50" w:after="120"/>
        <w:jc w:val="center"/>
        <w:rPr>
          <w:rFonts w:eastAsia="ＭＳ Ｐゴシック"/>
          <w:sz w:val="22"/>
          <w:szCs w:val="18"/>
          <w:lang w:val="en-US"/>
        </w:rPr>
      </w:pPr>
    </w:p>
    <w:p w14:paraId="385E8DF6" w14:textId="1802E574" w:rsidR="00A9463A" w:rsidRDefault="00A9463A" w:rsidP="00A9463A">
      <w:pPr>
        <w:spacing w:afterLines="50" w:after="120"/>
        <w:jc w:val="center"/>
        <w:rPr>
          <w:rFonts w:eastAsia="ＭＳ Ｐゴシック"/>
          <w:sz w:val="22"/>
          <w:szCs w:val="18"/>
          <w:lang w:val="en-US"/>
        </w:rPr>
      </w:pPr>
      <w:r w:rsidRPr="00A9463A">
        <w:rPr>
          <w:rFonts w:eastAsia="ＭＳ Ｐゴシック"/>
          <w:sz w:val="22"/>
          <w:szCs w:val="18"/>
          <w:lang w:val="en-US"/>
        </w:rPr>
        <w:t xml:space="preserve">Table 6.1.2.1.1-4: Definition of value </w:t>
      </w:r>
      <w:r w:rsidRPr="00A9463A">
        <w:rPr>
          <w:rFonts w:eastAsia="ＭＳ Ｐゴシック"/>
          <w:i/>
          <w:iCs/>
          <w:sz w:val="22"/>
          <w:szCs w:val="18"/>
          <w:lang w:val="en-US"/>
        </w:rPr>
        <w:t>j</w:t>
      </w:r>
      <w:r>
        <w:rPr>
          <w:rFonts w:eastAsia="ＭＳ Ｐゴシック"/>
          <w:sz w:val="22"/>
          <w:szCs w:val="18"/>
          <w:lang w:val="en-US"/>
        </w:rPr>
        <w:t xml:space="preserve"> [3]</w:t>
      </w:r>
    </w:p>
    <w:p w14:paraId="02E977BB" w14:textId="07A3F79A" w:rsidR="00A9463A" w:rsidRDefault="00A9463A" w:rsidP="00A9463A">
      <w:pPr>
        <w:spacing w:afterLines="50" w:after="120"/>
        <w:jc w:val="center"/>
        <w:rPr>
          <w:rFonts w:eastAsia="ＭＳ Ｐゴシック"/>
          <w:sz w:val="22"/>
          <w:szCs w:val="18"/>
          <w:lang w:val="en-US"/>
        </w:rPr>
      </w:pPr>
      <w:r w:rsidRPr="00A9463A">
        <w:rPr>
          <w:rFonts w:eastAsia="ＭＳ Ｐゴシック"/>
          <w:noProof/>
          <w:sz w:val="22"/>
          <w:szCs w:val="18"/>
          <w:lang w:val="en-US"/>
        </w:rPr>
        <w:drawing>
          <wp:inline distT="0" distB="0" distL="0" distR="0" wp14:anchorId="4047C9E5" wp14:editId="6BBE893E">
            <wp:extent cx="2451889" cy="1121092"/>
            <wp:effectExtent l="0" t="0" r="5715" b="317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7229"/>
                    <a:stretch/>
                  </pic:blipFill>
                  <pic:spPr bwMode="auto">
                    <a:xfrm>
                      <a:off x="0" y="0"/>
                      <a:ext cx="2472839" cy="1130671"/>
                    </a:xfrm>
                    <a:prstGeom prst="rect">
                      <a:avLst/>
                    </a:prstGeom>
                    <a:ln>
                      <a:noFill/>
                    </a:ln>
                    <a:extLst>
                      <a:ext uri="{53640926-AAD7-44D8-BBD7-CCE9431645EC}">
                        <a14:shadowObscured xmlns:a14="http://schemas.microsoft.com/office/drawing/2010/main"/>
                      </a:ext>
                    </a:extLst>
                  </pic:spPr>
                </pic:pic>
              </a:graphicData>
            </a:graphic>
          </wp:inline>
        </w:drawing>
      </w:r>
    </w:p>
    <w:p w14:paraId="742DEA51" w14:textId="4945F9C9" w:rsidR="00A9463A" w:rsidRDefault="00A9463A" w:rsidP="00A9463A">
      <w:pPr>
        <w:spacing w:afterLines="50" w:after="120"/>
        <w:jc w:val="center"/>
        <w:rPr>
          <w:rFonts w:eastAsia="ＭＳ Ｐゴシック"/>
          <w:sz w:val="22"/>
          <w:szCs w:val="18"/>
          <w:lang w:val="en-US"/>
        </w:rPr>
      </w:pPr>
    </w:p>
    <w:p w14:paraId="41A62F70" w14:textId="390C7C20" w:rsidR="00A9463A" w:rsidRDefault="00A9463A" w:rsidP="00A9463A">
      <w:pPr>
        <w:spacing w:afterLines="50" w:after="120"/>
        <w:jc w:val="center"/>
        <w:rPr>
          <w:rFonts w:eastAsia="ＭＳ Ｐゴシック"/>
          <w:sz w:val="22"/>
          <w:szCs w:val="18"/>
          <w:lang w:val="en-US"/>
        </w:rPr>
      </w:pPr>
      <w:r w:rsidRPr="00A9463A">
        <w:rPr>
          <w:rFonts w:eastAsia="ＭＳ Ｐゴシック"/>
          <w:sz w:val="22"/>
          <w:szCs w:val="18"/>
          <w:lang w:val="en-US"/>
        </w:rPr>
        <w:t>Table 6.1.2.1.1-5: Definition of value Δ</w:t>
      </w:r>
      <w:r w:rsidR="000969F8">
        <w:rPr>
          <w:rFonts w:eastAsia="ＭＳ Ｐゴシック" w:hint="eastAsia"/>
          <w:sz w:val="22"/>
          <w:szCs w:val="18"/>
          <w:lang w:val="en-US"/>
        </w:rPr>
        <w:t xml:space="preserve"> </w:t>
      </w:r>
      <w:r>
        <w:rPr>
          <w:rFonts w:eastAsia="ＭＳ Ｐゴシック"/>
          <w:sz w:val="22"/>
          <w:szCs w:val="18"/>
          <w:lang w:val="en-US"/>
        </w:rPr>
        <w:t>[3]</w:t>
      </w:r>
    </w:p>
    <w:p w14:paraId="1C8C7F9E" w14:textId="3F6C87E5" w:rsidR="00A9463A" w:rsidRDefault="00A9463A" w:rsidP="00A9463A">
      <w:pPr>
        <w:spacing w:afterLines="50" w:after="120"/>
        <w:jc w:val="center"/>
        <w:rPr>
          <w:rFonts w:eastAsia="ＭＳ Ｐゴシック"/>
          <w:sz w:val="22"/>
          <w:szCs w:val="18"/>
          <w:lang w:val="en-US"/>
        </w:rPr>
      </w:pPr>
      <w:r w:rsidRPr="00A9463A">
        <w:rPr>
          <w:rFonts w:eastAsia="ＭＳ Ｐゴシック"/>
          <w:noProof/>
          <w:sz w:val="22"/>
          <w:szCs w:val="18"/>
          <w:lang w:val="en-US"/>
        </w:rPr>
        <w:lastRenderedPageBreak/>
        <w:drawing>
          <wp:inline distT="0" distB="0" distL="0" distR="0" wp14:anchorId="56697F14" wp14:editId="4F926D00">
            <wp:extent cx="2480945" cy="1098770"/>
            <wp:effectExtent l="0" t="0" r="0"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6924"/>
                    <a:stretch/>
                  </pic:blipFill>
                  <pic:spPr bwMode="auto">
                    <a:xfrm>
                      <a:off x="0" y="0"/>
                      <a:ext cx="2496474" cy="1105648"/>
                    </a:xfrm>
                    <a:prstGeom prst="rect">
                      <a:avLst/>
                    </a:prstGeom>
                    <a:ln>
                      <a:noFill/>
                    </a:ln>
                    <a:extLst>
                      <a:ext uri="{53640926-AAD7-44D8-BBD7-CCE9431645EC}">
                        <a14:shadowObscured xmlns:a14="http://schemas.microsoft.com/office/drawing/2010/main"/>
                      </a:ext>
                    </a:extLst>
                  </pic:spPr>
                </pic:pic>
              </a:graphicData>
            </a:graphic>
          </wp:inline>
        </w:drawing>
      </w:r>
    </w:p>
    <w:p w14:paraId="416AD82A" w14:textId="77777777" w:rsidR="00A9463A" w:rsidRDefault="00A9463A" w:rsidP="0050263F">
      <w:pPr>
        <w:spacing w:afterLines="50" w:after="120"/>
        <w:jc w:val="both"/>
        <w:rPr>
          <w:rFonts w:eastAsia="ＭＳ 明朝"/>
          <w:sz w:val="22"/>
          <w:szCs w:val="22"/>
          <w:lang w:val="en-US"/>
        </w:rPr>
      </w:pPr>
    </w:p>
    <w:p w14:paraId="1BF78036" w14:textId="766A168C" w:rsidR="005539B9" w:rsidRDefault="00041973" w:rsidP="0050263F">
      <w:pPr>
        <w:spacing w:afterLines="50" w:after="120"/>
        <w:jc w:val="both"/>
        <w:rPr>
          <w:rFonts w:eastAsia="ＭＳ 明朝"/>
          <w:sz w:val="22"/>
          <w:szCs w:val="22"/>
          <w:lang w:val="en-US"/>
        </w:rPr>
      </w:pPr>
      <w:r>
        <w:rPr>
          <w:rFonts w:eastAsia="ＭＳ 明朝"/>
          <w:sz w:val="22"/>
          <w:szCs w:val="22"/>
          <w:lang w:val="en-US"/>
        </w:rPr>
        <w:t xml:space="preserve">When K2 </w:t>
      </w:r>
      <w:r w:rsidR="00A9463A">
        <w:rPr>
          <w:rFonts w:eastAsia="ＭＳ 明朝"/>
          <w:sz w:val="22"/>
          <w:szCs w:val="22"/>
          <w:lang w:val="en-US"/>
        </w:rPr>
        <w:t xml:space="preserve">is indicated as </w:t>
      </w:r>
      <w:r w:rsidRPr="00041973">
        <w:rPr>
          <w:rFonts w:eastAsia="ＭＳ 明朝"/>
          <w:i/>
          <w:iCs/>
          <w:sz w:val="22"/>
          <w:szCs w:val="22"/>
          <w:lang w:val="en-US"/>
        </w:rPr>
        <w:t>j</w:t>
      </w:r>
      <w:r>
        <w:rPr>
          <w:rFonts w:eastAsia="ＭＳ 明朝"/>
          <w:sz w:val="22"/>
          <w:szCs w:val="22"/>
          <w:lang w:val="en-US"/>
        </w:rPr>
        <w:t xml:space="preserve">, </w:t>
      </w:r>
      <w:r w:rsidR="00BA0038">
        <w:rPr>
          <w:rFonts w:eastAsia="ＭＳ 明朝"/>
          <w:sz w:val="22"/>
          <w:szCs w:val="22"/>
          <w:lang w:val="en-US"/>
        </w:rPr>
        <w:t xml:space="preserve">the offset form RAR PDSCH slot to Msg3 PUSCH </w:t>
      </w:r>
      <w:r w:rsidR="00DD1D73">
        <w:rPr>
          <w:rFonts w:eastAsia="ＭＳ 明朝"/>
          <w:sz w:val="22"/>
          <w:szCs w:val="22"/>
          <w:lang w:val="en-US"/>
        </w:rPr>
        <w:t xml:space="preserve">slot </w:t>
      </w:r>
      <w:r w:rsidR="00D33B62">
        <w:rPr>
          <w:rFonts w:eastAsia="ＭＳ 明朝"/>
          <w:sz w:val="22"/>
          <w:szCs w:val="22"/>
          <w:lang w:val="en-US"/>
        </w:rPr>
        <w:t xml:space="preserve">corresponds to </w:t>
      </w:r>
      <w:r w:rsidR="00BA0038">
        <w:rPr>
          <w:rFonts w:eastAsia="ＭＳ 明朝"/>
          <w:sz w:val="22"/>
          <w:szCs w:val="22"/>
          <w:lang w:val="en-US"/>
        </w:rPr>
        <w:t>3/4 slots (= 42/56 symbols) for 15/30 kHz SCS respectively</w:t>
      </w:r>
      <w:r w:rsidR="00D33B62">
        <w:rPr>
          <w:rFonts w:eastAsia="ＭＳ 明朝"/>
          <w:sz w:val="22"/>
          <w:szCs w:val="22"/>
          <w:lang w:val="en-US"/>
        </w:rPr>
        <w:t xml:space="preserve">. </w:t>
      </w:r>
      <w:r w:rsidR="00A9463A">
        <w:rPr>
          <w:rFonts w:eastAsia="ＭＳ 明朝"/>
          <w:sz w:val="22"/>
          <w:szCs w:val="22"/>
          <w:lang w:val="en-US"/>
        </w:rPr>
        <w:t xml:space="preserve">The time separation between </w:t>
      </w:r>
      <w:r w:rsidR="00C90BD4">
        <w:rPr>
          <w:rFonts w:eastAsia="ＭＳ 明朝"/>
          <w:sz w:val="22"/>
          <w:szCs w:val="22"/>
          <w:lang w:val="en-US"/>
        </w:rPr>
        <w:t xml:space="preserve">RAR </w:t>
      </w:r>
      <w:r w:rsidR="00A9463A">
        <w:rPr>
          <w:rFonts w:eastAsia="ＭＳ 明朝"/>
          <w:sz w:val="22"/>
          <w:szCs w:val="22"/>
          <w:lang w:val="en-US"/>
        </w:rPr>
        <w:t xml:space="preserve">PDSCH and </w:t>
      </w:r>
      <w:r w:rsidR="00C90BD4">
        <w:rPr>
          <w:rFonts w:eastAsia="ＭＳ 明朝"/>
          <w:sz w:val="22"/>
          <w:szCs w:val="22"/>
          <w:lang w:val="en-US"/>
        </w:rPr>
        <w:t>Msg3 PUSCH can be shortest when the PDSCH ends in the</w:t>
      </w:r>
      <w:r w:rsidR="00D33B62">
        <w:rPr>
          <w:rFonts w:eastAsia="ＭＳ 明朝"/>
          <w:sz w:val="22"/>
          <w:szCs w:val="22"/>
          <w:lang w:val="en-US"/>
        </w:rPr>
        <w:t xml:space="preserve"> </w:t>
      </w:r>
      <w:r w:rsidR="00D33B62">
        <w:rPr>
          <w:rFonts w:eastAsia="ＭＳ 明朝" w:hint="eastAsia"/>
          <w:sz w:val="22"/>
          <w:szCs w:val="22"/>
          <w:lang w:val="en-US"/>
        </w:rPr>
        <w:t>last</w:t>
      </w:r>
      <w:r w:rsidR="00C90BD4">
        <w:rPr>
          <w:rFonts w:eastAsia="ＭＳ 明朝"/>
          <w:sz w:val="22"/>
          <w:szCs w:val="22"/>
          <w:lang w:val="en-US"/>
        </w:rPr>
        <w:t xml:space="preserve"> symbol in the</w:t>
      </w:r>
      <w:r w:rsidR="006F6346">
        <w:rPr>
          <w:rFonts w:eastAsia="ＭＳ 明朝"/>
          <w:sz w:val="22"/>
          <w:szCs w:val="22"/>
          <w:lang w:val="en-US"/>
        </w:rPr>
        <w:t xml:space="preserve"> slot</w:t>
      </w:r>
      <w:r w:rsidR="00C90BD4">
        <w:rPr>
          <w:rFonts w:eastAsia="ＭＳ 明朝"/>
          <w:sz w:val="22"/>
          <w:szCs w:val="22"/>
          <w:lang w:val="en-US"/>
        </w:rPr>
        <w:t xml:space="preserve"> </w:t>
      </w:r>
      <w:r w:rsidR="00C90BD4" w:rsidRPr="00C90BD4">
        <w:rPr>
          <w:rFonts w:eastAsia="ＭＳ 明朝"/>
          <w:i/>
          <w:iCs/>
          <w:sz w:val="22"/>
          <w:szCs w:val="22"/>
          <w:lang w:val="en-US"/>
        </w:rPr>
        <w:t>n</w:t>
      </w:r>
      <w:r w:rsidR="00C90BD4">
        <w:rPr>
          <w:rFonts w:eastAsia="ＭＳ 明朝"/>
          <w:sz w:val="22"/>
          <w:szCs w:val="22"/>
          <w:lang w:val="en-US"/>
        </w:rPr>
        <w:t xml:space="preserve"> and the PUSCH </w:t>
      </w:r>
      <w:r w:rsidR="00A9463A">
        <w:rPr>
          <w:rFonts w:eastAsia="ＭＳ 明朝"/>
          <w:sz w:val="22"/>
          <w:szCs w:val="22"/>
          <w:lang w:val="en-US"/>
        </w:rPr>
        <w:t xml:space="preserve">starts from very first symbol </w:t>
      </w:r>
      <w:r w:rsidR="00C90BD4">
        <w:rPr>
          <w:rFonts w:eastAsia="ＭＳ 明朝"/>
          <w:sz w:val="22"/>
          <w:szCs w:val="22"/>
          <w:lang w:val="en-US"/>
        </w:rPr>
        <w:t>in the</w:t>
      </w:r>
      <w:r w:rsidR="006F6346">
        <w:rPr>
          <w:rFonts w:eastAsia="ＭＳ 明朝"/>
          <w:sz w:val="22"/>
          <w:szCs w:val="22"/>
          <w:lang w:val="en-US"/>
        </w:rPr>
        <w:t xml:space="preserve"> slot</w:t>
      </w:r>
      <w:r w:rsidR="00C90BD4">
        <w:rPr>
          <w:rFonts w:eastAsia="ＭＳ 明朝"/>
          <w:sz w:val="22"/>
          <w:szCs w:val="22"/>
          <w:lang w:val="en-US"/>
        </w:rPr>
        <w:t xml:space="preserve"> </w:t>
      </w:r>
      <w:r w:rsidR="00C90BD4" w:rsidRPr="00C90BD4">
        <w:rPr>
          <w:rFonts w:eastAsia="ＭＳ 明朝"/>
          <w:i/>
          <w:iCs/>
          <w:sz w:val="22"/>
          <w:szCs w:val="22"/>
          <w:lang w:val="en-US"/>
        </w:rPr>
        <w:t>n</w:t>
      </w:r>
      <w:r w:rsidR="00C90BD4">
        <w:rPr>
          <w:rFonts w:eastAsia="ＭＳ 明朝"/>
          <w:sz w:val="22"/>
          <w:szCs w:val="22"/>
          <w:lang w:val="en-US"/>
        </w:rPr>
        <w:t xml:space="preserve"> </w:t>
      </w:r>
      <w:r w:rsidR="00C90BD4">
        <w:rPr>
          <w:rFonts w:eastAsia="ＭＳ Ｐゴシック"/>
          <w:sz w:val="22"/>
          <w:szCs w:val="18"/>
          <w:lang w:val="en-US"/>
        </w:rPr>
        <w:t xml:space="preserve">+ K2 + </w:t>
      </w:r>
      <m:oMath>
        <m:r>
          <w:rPr>
            <w:rFonts w:ascii="Cambria Math" w:eastAsia="ＭＳ Ｐゴシック" w:hAnsi="Cambria Math"/>
            <w:sz w:val="22"/>
            <w:szCs w:val="18"/>
            <w:lang w:val="en-US"/>
          </w:rPr>
          <m:t>∆</m:t>
        </m:r>
      </m:oMath>
      <w:r w:rsidR="00C90BD4">
        <w:rPr>
          <w:rFonts w:eastAsia="ＭＳ 明朝"/>
          <w:sz w:val="22"/>
          <w:szCs w:val="22"/>
          <w:lang w:val="en-US"/>
        </w:rPr>
        <w:t>.</w:t>
      </w:r>
      <w:r w:rsidR="00BA0038">
        <w:rPr>
          <w:rFonts w:eastAsia="ＭＳ 明朝"/>
          <w:sz w:val="22"/>
          <w:szCs w:val="22"/>
          <w:lang w:val="en-US"/>
        </w:rPr>
        <w:t xml:space="preserve"> For this case, the difference between </w:t>
      </w:r>
      <w:r w:rsidR="00217F2A">
        <w:rPr>
          <w:rFonts w:eastAsia="ＭＳ 明朝"/>
          <w:sz w:val="22"/>
          <w:szCs w:val="22"/>
          <w:lang w:val="en-US"/>
        </w:rPr>
        <w:t xml:space="preserve">the </w:t>
      </w:r>
      <w:r w:rsidR="00BA0038">
        <w:rPr>
          <w:rFonts w:eastAsia="ＭＳ 明朝"/>
          <w:sz w:val="22"/>
          <w:szCs w:val="22"/>
          <w:lang w:val="en-US"/>
        </w:rPr>
        <w:t xml:space="preserve">processing time for RAR PDSCH reception and Msg3 PUSCH transmission (i.e., </w:t>
      </w:r>
      <w:r w:rsidR="00BA0038" w:rsidRPr="00415D76">
        <w:rPr>
          <w:rFonts w:eastAsia="ＭＳ Ｐゴシック"/>
          <w:sz w:val="22"/>
          <w:szCs w:val="18"/>
          <w:lang w:val="en-US"/>
        </w:rPr>
        <w:t>N</w:t>
      </w:r>
      <w:r w:rsidR="00BA0038" w:rsidRPr="00415D76">
        <w:rPr>
          <w:rFonts w:eastAsia="ＭＳ Ｐゴシック"/>
          <w:sz w:val="22"/>
          <w:szCs w:val="18"/>
          <w:vertAlign w:val="subscript"/>
          <w:lang w:val="en-US"/>
        </w:rPr>
        <w:t>T,1</w:t>
      </w:r>
      <w:r w:rsidR="00BA0038" w:rsidRPr="00415D76">
        <w:rPr>
          <w:rFonts w:eastAsia="ＭＳ Ｐゴシック"/>
          <w:sz w:val="22"/>
          <w:szCs w:val="18"/>
          <w:lang w:val="en-US"/>
        </w:rPr>
        <w:t xml:space="preserve"> + N</w:t>
      </w:r>
      <w:r w:rsidR="00BA0038" w:rsidRPr="00415D76">
        <w:rPr>
          <w:rFonts w:eastAsia="ＭＳ Ｐゴシック"/>
          <w:sz w:val="22"/>
          <w:szCs w:val="18"/>
          <w:vertAlign w:val="subscript"/>
          <w:lang w:val="en-US"/>
        </w:rPr>
        <w:t>T,2</w:t>
      </w:r>
      <w:r w:rsidR="00BA0038" w:rsidRPr="00415D76">
        <w:rPr>
          <w:rFonts w:eastAsia="ＭＳ Ｐゴシック"/>
          <w:sz w:val="22"/>
          <w:szCs w:val="18"/>
          <w:lang w:val="en-US"/>
        </w:rPr>
        <w:t xml:space="preserve"> + 0.5 </w:t>
      </w:r>
      <w:proofErr w:type="spellStart"/>
      <w:r w:rsidR="00BA0038" w:rsidRPr="00415D76">
        <w:rPr>
          <w:rFonts w:eastAsia="ＭＳ Ｐゴシック"/>
          <w:sz w:val="22"/>
          <w:szCs w:val="18"/>
          <w:lang w:val="en-US"/>
        </w:rPr>
        <w:t>ms</w:t>
      </w:r>
      <w:proofErr w:type="spellEnd"/>
      <w:r w:rsidR="00BA0038">
        <w:rPr>
          <w:rFonts w:eastAsia="ＭＳ 明朝"/>
          <w:sz w:val="22"/>
          <w:szCs w:val="22"/>
          <w:lang w:val="en-US"/>
        </w:rPr>
        <w:t xml:space="preserve">) and </w:t>
      </w:r>
      <w:r w:rsidR="00217F2A">
        <w:rPr>
          <w:rFonts w:eastAsia="ＭＳ 明朝"/>
          <w:sz w:val="22"/>
          <w:szCs w:val="22"/>
          <w:lang w:val="en-US"/>
        </w:rPr>
        <w:t xml:space="preserve">minimum possible scheduling offset between RAR PDSCH reception and Msg3 PUSCH transmission (i.e., </w:t>
      </w:r>
      <w:r w:rsidR="00217F2A">
        <w:rPr>
          <w:rFonts w:eastAsia="ＭＳ Ｐゴシック"/>
          <w:sz w:val="22"/>
          <w:szCs w:val="18"/>
          <w:lang w:val="en-US"/>
        </w:rPr>
        <w:t xml:space="preserve">K2 + </w:t>
      </w:r>
      <m:oMath>
        <m:r>
          <w:rPr>
            <w:rFonts w:ascii="Cambria Math" w:eastAsia="ＭＳ Ｐゴシック" w:hAnsi="Cambria Math"/>
            <w:sz w:val="22"/>
            <w:szCs w:val="18"/>
            <w:lang w:val="en-US"/>
          </w:rPr>
          <m:t>∆</m:t>
        </m:r>
      </m:oMath>
      <w:r w:rsidR="00217F2A">
        <w:rPr>
          <w:rFonts w:eastAsia="ＭＳ 明朝"/>
          <w:sz w:val="22"/>
          <w:szCs w:val="22"/>
          <w:lang w:val="en-US"/>
        </w:rPr>
        <w:t>) is 11/17 symbols (</w:t>
      </w:r>
      <w:r w:rsidR="00217F2A">
        <w:rPr>
          <w:rFonts w:eastAsia="ＭＳ 明朝"/>
          <w:sz w:val="22"/>
          <w:szCs w:val="22"/>
          <w:lang w:val="en-US"/>
        </w:rPr>
        <w:softHyphen/>
      </w:r>
      <w:r w:rsidR="006F6346">
        <w:rPr>
          <w:rFonts w:eastAsia="ＭＳ 明朝"/>
          <w:sz w:val="22"/>
          <w:szCs w:val="22"/>
          <w:lang w:val="en-US"/>
        </w:rPr>
        <w:t xml:space="preserve">= </w:t>
      </w:r>
      <w:r w:rsidR="00217F2A">
        <w:rPr>
          <w:rFonts w:eastAsia="ＭＳ 明朝"/>
          <w:sz w:val="22"/>
          <w:szCs w:val="22"/>
          <w:lang w:val="en-US"/>
        </w:rPr>
        <w:t xml:space="preserve">42/56 symbols - </w:t>
      </w:r>
      <w:r w:rsidR="00217F2A">
        <w:rPr>
          <w:rFonts w:eastAsia="ＭＳ Ｐゴシック"/>
          <w:sz w:val="22"/>
          <w:szCs w:val="18"/>
          <w:lang w:val="en-US"/>
        </w:rPr>
        <w:t>31/39 symbols</w:t>
      </w:r>
      <w:r w:rsidR="00217F2A">
        <w:rPr>
          <w:rFonts w:eastAsia="ＭＳ 明朝"/>
          <w:sz w:val="22"/>
          <w:szCs w:val="22"/>
          <w:lang w:val="en-US"/>
        </w:rPr>
        <w:t xml:space="preserve">) = </w:t>
      </w:r>
      <w:r w:rsidR="00217F2A" w:rsidRPr="00217F2A">
        <w:rPr>
          <w:rFonts w:eastAsia="ＭＳ 明朝"/>
          <w:sz w:val="22"/>
          <w:szCs w:val="22"/>
          <w:lang w:val="en-US"/>
        </w:rPr>
        <w:t>0.79</w:t>
      </w:r>
      <w:r w:rsidR="00217F2A">
        <w:rPr>
          <w:rFonts w:eastAsia="ＭＳ 明朝"/>
          <w:sz w:val="22"/>
          <w:szCs w:val="22"/>
          <w:lang w:val="en-US"/>
        </w:rPr>
        <w:t xml:space="preserve">/0.61 </w:t>
      </w:r>
      <w:proofErr w:type="spellStart"/>
      <w:r w:rsidR="00217F2A" w:rsidRPr="00217F2A">
        <w:rPr>
          <w:rFonts w:eastAsia="ＭＳ 明朝"/>
          <w:sz w:val="22"/>
          <w:szCs w:val="22"/>
          <w:lang w:val="en-US"/>
        </w:rPr>
        <w:t>ms</w:t>
      </w:r>
      <w:proofErr w:type="spellEnd"/>
      <w:r w:rsidR="00217F2A" w:rsidRPr="00217F2A">
        <w:rPr>
          <w:rFonts w:eastAsia="ＭＳ 明朝"/>
          <w:sz w:val="22"/>
          <w:szCs w:val="22"/>
          <w:lang w:val="en-US"/>
        </w:rPr>
        <w:t xml:space="preserve"> </w:t>
      </w:r>
      <w:r w:rsidR="00217F2A">
        <w:rPr>
          <w:rFonts w:eastAsia="ＭＳ 明朝"/>
          <w:sz w:val="22"/>
          <w:szCs w:val="22"/>
          <w:lang w:val="en-US"/>
        </w:rPr>
        <w:t>for 15/30 kHz SCS respectively.</w:t>
      </w:r>
    </w:p>
    <w:p w14:paraId="36370FD0" w14:textId="535D8810" w:rsidR="00217F2A" w:rsidRDefault="00217F2A" w:rsidP="0050263F">
      <w:pPr>
        <w:spacing w:afterLines="50" w:after="120"/>
        <w:jc w:val="both"/>
        <w:rPr>
          <w:rFonts w:eastAsia="ＭＳ 明朝"/>
          <w:sz w:val="22"/>
          <w:szCs w:val="22"/>
          <w:lang w:val="en-US"/>
        </w:rPr>
      </w:pPr>
      <w:r>
        <w:rPr>
          <w:rFonts w:eastAsia="ＭＳ 明朝"/>
          <w:sz w:val="22"/>
          <w:szCs w:val="22"/>
          <w:lang w:val="en-US"/>
        </w:rPr>
        <w:t xml:space="preserve">If the processing time for RAR PDSCH reception and Msg3 PUSCH transmission is expanded as </w:t>
      </w:r>
      <w:r w:rsidRPr="00415D76">
        <w:rPr>
          <w:rFonts w:eastAsia="ＭＳ Ｐゴシック"/>
          <w:sz w:val="22"/>
          <w:szCs w:val="18"/>
          <w:lang w:val="en-US"/>
        </w:rPr>
        <w:t>N</w:t>
      </w:r>
      <w:r w:rsidRPr="00415D76">
        <w:rPr>
          <w:rFonts w:eastAsia="ＭＳ Ｐゴシック"/>
          <w:sz w:val="22"/>
          <w:szCs w:val="18"/>
          <w:vertAlign w:val="subscript"/>
          <w:lang w:val="en-US"/>
        </w:rPr>
        <w:t>T,1</w:t>
      </w:r>
      <w:r w:rsidRPr="00415D76">
        <w:rPr>
          <w:rFonts w:eastAsia="ＭＳ Ｐゴシック"/>
          <w:sz w:val="22"/>
          <w:szCs w:val="18"/>
          <w:lang w:val="en-US"/>
        </w:rPr>
        <w:t xml:space="preserve"> + N</w:t>
      </w:r>
      <w:r w:rsidRPr="00415D76">
        <w:rPr>
          <w:rFonts w:eastAsia="ＭＳ Ｐゴシック"/>
          <w:sz w:val="22"/>
          <w:szCs w:val="18"/>
          <w:vertAlign w:val="subscript"/>
          <w:lang w:val="en-US"/>
        </w:rPr>
        <w:t>T,2</w:t>
      </w:r>
      <w:r w:rsidRPr="00415D76">
        <w:rPr>
          <w:rFonts w:eastAsia="ＭＳ Ｐゴシック"/>
          <w:sz w:val="22"/>
          <w:szCs w:val="18"/>
          <w:lang w:val="en-US"/>
        </w:rPr>
        <w:t xml:space="preserve"> + 0.5 </w:t>
      </w:r>
      <w:r>
        <w:rPr>
          <w:rFonts w:eastAsia="ＭＳ Ｐゴシック"/>
          <w:sz w:val="22"/>
          <w:szCs w:val="18"/>
          <w:lang w:val="en-US"/>
        </w:rPr>
        <w:t xml:space="preserve">+ X </w:t>
      </w:r>
      <w:proofErr w:type="spellStart"/>
      <w:r w:rsidRPr="00415D76">
        <w:rPr>
          <w:rFonts w:eastAsia="ＭＳ Ｐゴシック"/>
          <w:sz w:val="22"/>
          <w:szCs w:val="18"/>
          <w:lang w:val="en-US"/>
        </w:rPr>
        <w:t>ms</w:t>
      </w:r>
      <w:proofErr w:type="spellEnd"/>
      <w:r>
        <w:rPr>
          <w:rFonts w:eastAsia="ＭＳ Ｐゴシック"/>
          <w:sz w:val="22"/>
          <w:szCs w:val="18"/>
          <w:lang w:val="en-US"/>
        </w:rPr>
        <w:t xml:space="preserve"> and X is larger than </w:t>
      </w:r>
      <w:r w:rsidRPr="00217F2A">
        <w:rPr>
          <w:rFonts w:eastAsia="ＭＳ 明朝"/>
          <w:sz w:val="22"/>
          <w:szCs w:val="22"/>
          <w:lang w:val="en-US"/>
        </w:rPr>
        <w:t>0.79</w:t>
      </w:r>
      <w:r>
        <w:rPr>
          <w:rFonts w:eastAsia="ＭＳ 明朝"/>
          <w:sz w:val="22"/>
          <w:szCs w:val="22"/>
          <w:lang w:val="en-US"/>
        </w:rPr>
        <w:t xml:space="preserve">/0.61 </w:t>
      </w:r>
      <w:proofErr w:type="spellStart"/>
      <w:r w:rsidRPr="00217F2A">
        <w:rPr>
          <w:rFonts w:eastAsia="ＭＳ 明朝"/>
          <w:sz w:val="22"/>
          <w:szCs w:val="22"/>
          <w:lang w:val="en-US"/>
        </w:rPr>
        <w:t>ms</w:t>
      </w:r>
      <w:proofErr w:type="spellEnd"/>
      <w:r>
        <w:rPr>
          <w:rFonts w:eastAsia="ＭＳ 明朝"/>
          <w:sz w:val="22"/>
          <w:szCs w:val="22"/>
          <w:lang w:val="en-US"/>
        </w:rPr>
        <w:t xml:space="preserve"> for 15/30 kHz SCS, </w:t>
      </w:r>
      <w:r w:rsidR="00DD1D73">
        <w:rPr>
          <w:rFonts w:eastAsia="ＭＳ 明朝"/>
          <w:sz w:val="22"/>
          <w:szCs w:val="22"/>
          <w:lang w:val="en-US"/>
        </w:rPr>
        <w:t xml:space="preserve">the valid </w:t>
      </w:r>
      <w:r>
        <w:rPr>
          <w:rFonts w:eastAsia="ＭＳ 明朝"/>
          <w:sz w:val="22"/>
          <w:szCs w:val="22"/>
          <w:lang w:val="en-US"/>
        </w:rPr>
        <w:t xml:space="preserve">K0/K2 and </w:t>
      </w:r>
      <w:r>
        <w:rPr>
          <w:rFonts w:eastAsia="ＭＳ 明朝" w:hint="eastAsia"/>
          <w:sz w:val="22"/>
          <w:szCs w:val="22"/>
          <w:lang w:val="en-US"/>
        </w:rPr>
        <w:t>S</w:t>
      </w:r>
      <w:r>
        <w:rPr>
          <w:rFonts w:eastAsia="ＭＳ 明朝"/>
          <w:sz w:val="22"/>
          <w:szCs w:val="22"/>
          <w:lang w:val="en-US"/>
        </w:rPr>
        <w:t>LIV configuration for RAR PDSCH/Msg3 PUSCH would be limited. To avoid such restriction on</w:t>
      </w:r>
      <w:r w:rsidR="00DD1D73">
        <w:rPr>
          <w:rFonts w:eastAsia="ＭＳ 明朝"/>
          <w:sz w:val="22"/>
          <w:szCs w:val="22"/>
          <w:lang w:val="en-US"/>
        </w:rPr>
        <w:t xml:space="preserve"> RAR and Msg3 TDRA,</w:t>
      </w:r>
      <w:r>
        <w:rPr>
          <w:rFonts w:eastAsia="ＭＳ 明朝"/>
          <w:sz w:val="22"/>
          <w:szCs w:val="22"/>
          <w:lang w:val="en-US"/>
        </w:rPr>
        <w:t xml:space="preserve"> </w:t>
      </w:r>
      <w:r w:rsidR="004637DE">
        <w:rPr>
          <w:rFonts w:eastAsia="ＭＳ 明朝"/>
          <w:sz w:val="22"/>
          <w:szCs w:val="22"/>
          <w:lang w:val="en-US"/>
        </w:rPr>
        <w:t xml:space="preserve">smaller value for X is preferable, e.g., </w:t>
      </w:r>
      <w:r w:rsidR="004637DE" w:rsidRPr="00340FC9">
        <w:rPr>
          <w:rFonts w:eastAsia="ＭＳ 明朝"/>
          <w:sz w:val="22"/>
          <w:szCs w:val="22"/>
          <w:lang w:val="en-US"/>
        </w:rPr>
        <w:t>0.5/0.25</w:t>
      </w:r>
      <w:r w:rsidR="004637DE">
        <w:rPr>
          <w:rFonts w:eastAsia="ＭＳ 明朝"/>
          <w:sz w:val="22"/>
          <w:szCs w:val="22"/>
          <w:lang w:val="en-US"/>
        </w:rPr>
        <w:t xml:space="preserve"> </w:t>
      </w:r>
      <w:proofErr w:type="spellStart"/>
      <w:r w:rsidR="004637DE">
        <w:rPr>
          <w:rFonts w:eastAsia="ＭＳ 明朝"/>
          <w:sz w:val="22"/>
          <w:szCs w:val="22"/>
          <w:lang w:val="en-US"/>
        </w:rPr>
        <w:t>ms</w:t>
      </w:r>
      <w:proofErr w:type="spellEnd"/>
      <w:r w:rsidR="004637DE">
        <w:rPr>
          <w:rFonts w:eastAsia="ＭＳ 明朝"/>
          <w:sz w:val="22"/>
          <w:szCs w:val="22"/>
          <w:lang w:val="en-US"/>
        </w:rPr>
        <w:t xml:space="preserve"> for 15/30 kHz SCS, otherwise, separate early indication is essential for NW to apply different handling between Rel-18 </w:t>
      </w:r>
      <w:proofErr w:type="spellStart"/>
      <w:r w:rsidR="004637DE">
        <w:rPr>
          <w:rFonts w:eastAsia="ＭＳ 明朝"/>
          <w:sz w:val="22"/>
          <w:szCs w:val="22"/>
          <w:lang w:val="en-US"/>
        </w:rPr>
        <w:t>eRedCap</w:t>
      </w:r>
      <w:proofErr w:type="spellEnd"/>
      <w:r w:rsidR="004637DE">
        <w:rPr>
          <w:rFonts w:eastAsia="ＭＳ 明朝"/>
          <w:sz w:val="22"/>
          <w:szCs w:val="22"/>
          <w:lang w:val="en-US"/>
        </w:rPr>
        <w:t xml:space="preserve"> and legacy UEs.</w:t>
      </w:r>
    </w:p>
    <w:p w14:paraId="57D337ED" w14:textId="74CA2C03" w:rsidR="00BA0038" w:rsidRDefault="00D0212E" w:rsidP="0050263F">
      <w:pPr>
        <w:spacing w:afterLines="50" w:after="120"/>
        <w:jc w:val="both"/>
        <w:rPr>
          <w:rFonts w:eastAsia="ＭＳ 明朝"/>
          <w:sz w:val="22"/>
          <w:szCs w:val="22"/>
          <w:lang w:val="en-US"/>
        </w:rPr>
      </w:pPr>
      <w:r>
        <w:rPr>
          <w:rFonts w:eastAsia="ＭＳ 明朝"/>
          <w:noProof/>
          <w:sz w:val="22"/>
          <w:szCs w:val="22"/>
          <w:lang w:val="en-US"/>
        </w:rPr>
        <w:drawing>
          <wp:inline distT="0" distB="0" distL="0" distR="0" wp14:anchorId="2BE4AD4C" wp14:editId="2CFD5A0B">
            <wp:extent cx="6236078" cy="2785572"/>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7282" cy="2790577"/>
                    </a:xfrm>
                    <a:prstGeom prst="rect">
                      <a:avLst/>
                    </a:prstGeom>
                    <a:noFill/>
                    <a:ln>
                      <a:noFill/>
                    </a:ln>
                  </pic:spPr>
                </pic:pic>
              </a:graphicData>
            </a:graphic>
          </wp:inline>
        </w:drawing>
      </w:r>
    </w:p>
    <w:p w14:paraId="39F7C256" w14:textId="76ED9846" w:rsidR="005539B9" w:rsidRDefault="00BA0038" w:rsidP="0050263F">
      <w:pPr>
        <w:spacing w:afterLines="50" w:after="120"/>
        <w:jc w:val="both"/>
        <w:rPr>
          <w:rFonts w:eastAsia="ＭＳ 明朝"/>
          <w:sz w:val="22"/>
          <w:szCs w:val="22"/>
          <w:lang w:val="en-US"/>
        </w:rPr>
      </w:pPr>
      <w:r>
        <w:rPr>
          <w:rFonts w:eastAsia="ＭＳ 明朝"/>
          <w:sz w:val="22"/>
          <w:szCs w:val="22"/>
          <w:lang w:val="en-US"/>
        </w:rPr>
        <w:t xml:space="preserve">It should be noted that it was agreed at RAN#99 meeting that peak rate reduction to 10 Mbps can be supported as standalone feature for Rel-18 </w:t>
      </w:r>
      <w:proofErr w:type="spellStart"/>
      <w:r>
        <w:rPr>
          <w:rFonts w:eastAsia="ＭＳ 明朝"/>
          <w:sz w:val="22"/>
          <w:szCs w:val="22"/>
          <w:lang w:val="en-US"/>
        </w:rPr>
        <w:t>eRedCap</w:t>
      </w:r>
      <w:proofErr w:type="spellEnd"/>
      <w:r>
        <w:rPr>
          <w:rFonts w:eastAsia="ＭＳ 明朝"/>
          <w:sz w:val="22"/>
          <w:szCs w:val="22"/>
          <w:lang w:val="en-US"/>
        </w:rPr>
        <w:t xml:space="preserve">, and of course this standalone UE does not support the features as for UE BB </w:t>
      </w:r>
      <w:r w:rsidR="00DD1D73">
        <w:rPr>
          <w:rFonts w:eastAsia="ＭＳ 明朝"/>
          <w:sz w:val="22"/>
          <w:szCs w:val="22"/>
          <w:lang w:val="en-US"/>
        </w:rPr>
        <w:t>bandwidth</w:t>
      </w:r>
      <w:r>
        <w:rPr>
          <w:rFonts w:eastAsia="ＭＳ 明朝"/>
          <w:sz w:val="22"/>
          <w:szCs w:val="22"/>
          <w:lang w:val="en-US"/>
        </w:rPr>
        <w:t xml:space="preserve"> reduction including extension of this RAR-Msg3 timeline. However, it was also agreed that Rel</w:t>
      </w:r>
      <w:r w:rsidR="00DD1D73">
        <w:rPr>
          <w:rFonts w:eastAsia="ＭＳ 明朝"/>
          <w:sz w:val="22"/>
          <w:szCs w:val="22"/>
          <w:lang w:val="en-US"/>
        </w:rPr>
        <w:t>-</w:t>
      </w:r>
      <w:r>
        <w:rPr>
          <w:rFonts w:eastAsia="ＭＳ 明朝"/>
          <w:sz w:val="22"/>
          <w:szCs w:val="22"/>
          <w:lang w:val="en-US"/>
        </w:rPr>
        <w:t xml:space="preserve">18 </w:t>
      </w:r>
      <w:proofErr w:type="spellStart"/>
      <w:r>
        <w:rPr>
          <w:rFonts w:eastAsia="ＭＳ 明朝"/>
          <w:sz w:val="22"/>
          <w:szCs w:val="22"/>
          <w:lang w:val="en-US"/>
        </w:rPr>
        <w:t>eRedCap</w:t>
      </w:r>
      <w:proofErr w:type="spellEnd"/>
      <w:r>
        <w:rPr>
          <w:rFonts w:eastAsia="ＭＳ 明朝"/>
          <w:sz w:val="22"/>
          <w:szCs w:val="22"/>
          <w:lang w:val="en-US"/>
        </w:rPr>
        <w:t xml:space="preserve"> UEs support peak rate reduction as add-on feature and standalone feature use the same early indication. In that sense, if default PUSCH TDRA table is extended, e.g., new default PUSCH TDRA table is specified, for Rel-18 </w:t>
      </w:r>
      <w:proofErr w:type="spellStart"/>
      <w:r>
        <w:rPr>
          <w:rFonts w:eastAsia="ＭＳ 明朝"/>
          <w:sz w:val="22"/>
          <w:szCs w:val="22"/>
          <w:lang w:val="en-US"/>
        </w:rPr>
        <w:t>eRedCap</w:t>
      </w:r>
      <w:proofErr w:type="spellEnd"/>
      <w:r>
        <w:rPr>
          <w:rFonts w:eastAsia="ＭＳ 明朝"/>
          <w:sz w:val="22"/>
          <w:szCs w:val="22"/>
          <w:lang w:val="en-US"/>
        </w:rPr>
        <w:t xml:space="preserve"> UE which supports peak rate reduction as add-on feature</w:t>
      </w:r>
      <w:r w:rsidR="00DD1D73">
        <w:rPr>
          <w:rFonts w:eastAsia="ＭＳ 明朝"/>
          <w:sz w:val="22"/>
          <w:szCs w:val="22"/>
          <w:lang w:val="en-US"/>
        </w:rPr>
        <w:t xml:space="preserve"> to improve the configuration flexibility on TDRA</w:t>
      </w:r>
      <w:r>
        <w:rPr>
          <w:rFonts w:eastAsia="ＭＳ 明朝"/>
          <w:sz w:val="22"/>
          <w:szCs w:val="22"/>
          <w:lang w:val="en-US"/>
        </w:rPr>
        <w:t>, the standalone UE cannot operate with the extended default PUSCH TDRA table</w:t>
      </w:r>
      <w:r w:rsidR="00DD1D73">
        <w:rPr>
          <w:rFonts w:eastAsia="ＭＳ 明朝"/>
          <w:sz w:val="22"/>
          <w:szCs w:val="22"/>
          <w:lang w:val="en-US"/>
        </w:rPr>
        <w:t>,</w:t>
      </w:r>
      <w:r>
        <w:rPr>
          <w:rFonts w:eastAsia="ＭＳ 明朝"/>
          <w:sz w:val="22"/>
          <w:szCs w:val="22"/>
          <w:lang w:val="en-US"/>
        </w:rPr>
        <w:t xml:space="preserve"> then the PUSCH TDRA misalignment may happen.</w:t>
      </w:r>
      <w:r w:rsidR="004868E2">
        <w:rPr>
          <w:rFonts w:eastAsia="ＭＳ 明朝"/>
          <w:sz w:val="22"/>
          <w:szCs w:val="22"/>
          <w:lang w:val="en-US"/>
        </w:rPr>
        <w:t xml:space="preserve"> Therefore, the default PUSCH TDRA table cannot be extended </w:t>
      </w:r>
      <w:r w:rsidR="00060C5C">
        <w:rPr>
          <w:rFonts w:eastAsia="ＭＳ 明朝"/>
          <w:sz w:val="22"/>
          <w:szCs w:val="22"/>
          <w:lang w:val="en-US"/>
        </w:rPr>
        <w:t xml:space="preserve">even </w:t>
      </w:r>
      <w:r w:rsidR="004868E2">
        <w:rPr>
          <w:rFonts w:eastAsia="ＭＳ 明朝"/>
          <w:sz w:val="22"/>
          <w:szCs w:val="22"/>
          <w:lang w:val="en-US"/>
        </w:rPr>
        <w:t xml:space="preserve">for Rel-18 </w:t>
      </w:r>
      <w:proofErr w:type="spellStart"/>
      <w:r w:rsidR="004868E2">
        <w:rPr>
          <w:rFonts w:eastAsia="ＭＳ 明朝"/>
          <w:sz w:val="22"/>
          <w:szCs w:val="22"/>
          <w:lang w:val="en-US"/>
        </w:rPr>
        <w:t>eRedCap</w:t>
      </w:r>
      <w:proofErr w:type="spellEnd"/>
      <w:r w:rsidR="00060C5C">
        <w:rPr>
          <w:rFonts w:eastAsia="ＭＳ 明朝"/>
          <w:sz w:val="22"/>
          <w:szCs w:val="22"/>
          <w:lang w:val="en-US"/>
        </w:rPr>
        <w:t xml:space="preserve"> UEs</w:t>
      </w:r>
      <w:r w:rsidR="004868E2">
        <w:rPr>
          <w:rFonts w:eastAsia="ＭＳ 明朝"/>
          <w:sz w:val="22"/>
          <w:szCs w:val="22"/>
          <w:lang w:val="en-US"/>
        </w:rPr>
        <w:t>.</w:t>
      </w:r>
      <w:r w:rsidR="00D371AF">
        <w:rPr>
          <w:rFonts w:eastAsia="ＭＳ 明朝"/>
          <w:sz w:val="22"/>
          <w:szCs w:val="22"/>
          <w:lang w:val="en-US"/>
        </w:rPr>
        <w:t xml:space="preserve"> This also implies that smaller value of X is preferable to maximize the valid configuration of TDRA for RAR PDSCH and Msg3 PUSCH.</w:t>
      </w:r>
    </w:p>
    <w:p w14:paraId="167A4461" w14:textId="508EF991" w:rsidR="00043838" w:rsidRDefault="00043838" w:rsidP="0050263F">
      <w:pPr>
        <w:spacing w:afterLines="50" w:after="120"/>
        <w:jc w:val="both"/>
        <w:rPr>
          <w:rFonts w:eastAsia="ＭＳ 明朝"/>
          <w:sz w:val="22"/>
          <w:szCs w:val="22"/>
          <w:lang w:val="en-US"/>
        </w:rPr>
      </w:pPr>
    </w:p>
    <w:p w14:paraId="18090027" w14:textId="182E7D20" w:rsidR="00005CC5" w:rsidRDefault="00005CC5" w:rsidP="0050263F">
      <w:pPr>
        <w:spacing w:afterLines="50" w:after="120"/>
        <w:jc w:val="both"/>
        <w:rPr>
          <w:rFonts w:eastAsia="ＭＳ 明朝"/>
          <w:b/>
          <w:bCs/>
          <w:sz w:val="22"/>
          <w:szCs w:val="22"/>
          <w:lang w:val="en-US"/>
        </w:rPr>
      </w:pPr>
      <w:r w:rsidRPr="00812D53">
        <w:rPr>
          <w:rFonts w:eastAsia="ＭＳ 明朝"/>
          <w:b/>
          <w:bCs/>
          <w:sz w:val="22"/>
          <w:szCs w:val="22"/>
          <w:lang w:val="en-US"/>
        </w:rPr>
        <w:t>Proposal</w:t>
      </w:r>
      <w:r w:rsidR="00EE47FC">
        <w:rPr>
          <w:rFonts w:eastAsia="ＭＳ 明朝"/>
          <w:b/>
          <w:bCs/>
          <w:sz w:val="22"/>
          <w:szCs w:val="22"/>
          <w:lang w:val="en-US"/>
        </w:rPr>
        <w:t xml:space="preserve"> 2</w:t>
      </w:r>
      <w:r w:rsidRPr="00812D53">
        <w:rPr>
          <w:rFonts w:eastAsia="ＭＳ 明朝"/>
          <w:b/>
          <w:bCs/>
          <w:sz w:val="22"/>
          <w:szCs w:val="22"/>
          <w:lang w:val="en-US"/>
        </w:rPr>
        <w:t>:</w:t>
      </w:r>
    </w:p>
    <w:p w14:paraId="12068886" w14:textId="7CE27A7E" w:rsidR="0050263F" w:rsidRPr="00E15245" w:rsidRDefault="00812D53" w:rsidP="00E15245">
      <w:pPr>
        <w:spacing w:afterLines="50" w:after="120"/>
        <w:jc w:val="both"/>
        <w:rPr>
          <w:rFonts w:eastAsia="ＭＳ 明朝"/>
          <w:b/>
          <w:bCs/>
          <w:sz w:val="22"/>
          <w:szCs w:val="22"/>
          <w:lang w:val="en-US"/>
        </w:rPr>
      </w:pPr>
      <w:r>
        <w:rPr>
          <w:rFonts w:eastAsia="ＭＳ 明朝"/>
          <w:b/>
          <w:bCs/>
          <w:sz w:val="22"/>
          <w:szCs w:val="22"/>
          <w:lang w:val="en-US"/>
        </w:rPr>
        <w:lastRenderedPageBreak/>
        <w:t xml:space="preserve">When </w:t>
      </w:r>
      <w:r w:rsidRPr="00812D53">
        <w:rPr>
          <w:rFonts w:eastAsia="ＭＳ 明朝"/>
          <w:b/>
          <w:bCs/>
          <w:sz w:val="22"/>
          <w:szCs w:val="22"/>
          <w:lang w:val="en-US"/>
        </w:rPr>
        <w:t xml:space="preserve">the scheduling of RAR PDSCH is larger than the maximum number of unicast PRBs that the UE can process per slot, </w:t>
      </w:r>
      <w:r w:rsidR="00210F36" w:rsidRPr="00E15245">
        <w:rPr>
          <w:rFonts w:eastAsia="ＭＳ 明朝"/>
          <w:b/>
          <w:bCs/>
          <w:sz w:val="22"/>
          <w:szCs w:val="22"/>
          <w:lang w:val="en-US"/>
        </w:rPr>
        <w:t xml:space="preserve">support </w:t>
      </w:r>
      <w:r w:rsidRPr="00E15245">
        <w:rPr>
          <w:rFonts w:eastAsia="ＭＳ 明朝"/>
          <w:b/>
          <w:bCs/>
          <w:sz w:val="22"/>
          <w:szCs w:val="22"/>
          <w:lang w:val="en-US"/>
        </w:rPr>
        <w:t xml:space="preserve">X for the minimum time separation between RAR and Msg3 NT,1 + NT,2 + 0.5 + X </w:t>
      </w:r>
      <w:proofErr w:type="spellStart"/>
      <w:r w:rsidRPr="00E15245">
        <w:rPr>
          <w:rFonts w:eastAsia="ＭＳ 明朝"/>
          <w:b/>
          <w:bCs/>
          <w:sz w:val="22"/>
          <w:szCs w:val="22"/>
          <w:lang w:val="en-US"/>
        </w:rPr>
        <w:t>ms</w:t>
      </w:r>
      <w:proofErr w:type="spellEnd"/>
      <w:r w:rsidRPr="00E15245">
        <w:rPr>
          <w:rFonts w:eastAsia="ＭＳ 明朝"/>
          <w:b/>
          <w:bCs/>
          <w:sz w:val="22"/>
          <w:szCs w:val="22"/>
          <w:lang w:val="en-US"/>
        </w:rPr>
        <w:t xml:space="preserve"> for Rel-18 </w:t>
      </w:r>
      <w:proofErr w:type="spellStart"/>
      <w:r w:rsidRPr="00E15245">
        <w:rPr>
          <w:rFonts w:eastAsia="ＭＳ 明朝"/>
          <w:b/>
          <w:bCs/>
          <w:sz w:val="22"/>
          <w:szCs w:val="22"/>
          <w:lang w:val="en-US"/>
        </w:rPr>
        <w:t>eRedCap</w:t>
      </w:r>
      <w:proofErr w:type="spellEnd"/>
      <w:r w:rsidRPr="00E15245">
        <w:rPr>
          <w:rFonts w:eastAsia="ＭＳ 明朝"/>
          <w:b/>
          <w:bCs/>
          <w:sz w:val="22"/>
          <w:szCs w:val="22"/>
          <w:lang w:val="en-US"/>
        </w:rPr>
        <w:t xml:space="preserve"> UE </w:t>
      </w:r>
      <w:r w:rsidR="00210F36" w:rsidRPr="00E15245">
        <w:rPr>
          <w:rFonts w:eastAsia="ＭＳ 明朝"/>
          <w:b/>
          <w:bCs/>
          <w:sz w:val="22"/>
          <w:szCs w:val="22"/>
          <w:lang w:val="en-US"/>
        </w:rPr>
        <w:t xml:space="preserve">as 0.5/0.25 </w:t>
      </w:r>
      <w:proofErr w:type="spellStart"/>
      <w:r w:rsidR="00210F36" w:rsidRPr="00E15245">
        <w:rPr>
          <w:rFonts w:eastAsia="ＭＳ 明朝"/>
          <w:b/>
          <w:bCs/>
          <w:sz w:val="22"/>
          <w:szCs w:val="22"/>
          <w:lang w:val="en-US"/>
        </w:rPr>
        <w:t>ms</w:t>
      </w:r>
      <w:proofErr w:type="spellEnd"/>
      <w:r w:rsidR="00210F36" w:rsidRPr="00E15245">
        <w:rPr>
          <w:rFonts w:eastAsia="ＭＳ 明朝"/>
          <w:b/>
          <w:bCs/>
          <w:sz w:val="22"/>
          <w:szCs w:val="22"/>
          <w:lang w:val="en-US"/>
        </w:rPr>
        <w:t xml:space="preserve"> for 15/30 kHz SCS</w:t>
      </w:r>
      <w:r w:rsidR="005F0448" w:rsidRPr="00E15245">
        <w:rPr>
          <w:rFonts w:eastAsia="ＭＳ 明朝"/>
          <w:b/>
          <w:bCs/>
          <w:sz w:val="22"/>
          <w:szCs w:val="22"/>
          <w:lang w:val="en-US"/>
        </w:rPr>
        <w:t>.</w:t>
      </w:r>
    </w:p>
    <w:p w14:paraId="1FED51B6" w14:textId="77777777" w:rsidR="00340FC9" w:rsidRDefault="00340FC9" w:rsidP="0050263F">
      <w:pPr>
        <w:spacing w:afterLines="50" w:after="120"/>
        <w:jc w:val="both"/>
        <w:rPr>
          <w:rFonts w:eastAsia="ＭＳ 明朝"/>
          <w:sz w:val="22"/>
          <w:szCs w:val="22"/>
        </w:rPr>
      </w:pPr>
    </w:p>
    <w:p w14:paraId="48B2D1F9" w14:textId="77777777" w:rsidR="00622241" w:rsidRDefault="00622241" w:rsidP="0050263F">
      <w:pPr>
        <w:spacing w:afterLines="50" w:after="120"/>
        <w:jc w:val="both"/>
        <w:rPr>
          <w:rFonts w:eastAsia="ＭＳ 明朝"/>
          <w:sz w:val="22"/>
          <w:szCs w:val="22"/>
        </w:rPr>
      </w:pPr>
    </w:p>
    <w:p w14:paraId="1BDDFAE9" w14:textId="09DD0A33" w:rsidR="0050263F" w:rsidRPr="0050263F" w:rsidRDefault="0050263F" w:rsidP="0050263F">
      <w:pPr>
        <w:pStyle w:val="30"/>
        <w:numPr>
          <w:ilvl w:val="2"/>
          <w:numId w:val="5"/>
        </w:numPr>
        <w:rPr>
          <w:b/>
          <w:bCs/>
        </w:rPr>
      </w:pPr>
      <w:r w:rsidRPr="0050263F">
        <w:rPr>
          <w:b/>
          <w:bCs/>
        </w:rPr>
        <w:t>Separate early indication</w:t>
      </w:r>
    </w:p>
    <w:p w14:paraId="5D75313F" w14:textId="7C5164D4" w:rsidR="0050263F" w:rsidRDefault="00F6462C" w:rsidP="0050263F">
      <w:pPr>
        <w:spacing w:afterLines="50" w:after="120"/>
        <w:jc w:val="both"/>
        <w:rPr>
          <w:rFonts w:eastAsia="ＭＳ 明朝"/>
          <w:sz w:val="22"/>
          <w:szCs w:val="22"/>
        </w:rPr>
      </w:pPr>
      <w:r>
        <w:rPr>
          <w:rFonts w:eastAsia="ＭＳ 明朝"/>
          <w:sz w:val="22"/>
          <w:szCs w:val="22"/>
        </w:rPr>
        <w:t>At the RAN</w:t>
      </w:r>
      <w:r w:rsidR="001D771B">
        <w:rPr>
          <w:rFonts w:eastAsia="ＭＳ 明朝"/>
          <w:sz w:val="22"/>
          <w:szCs w:val="22"/>
        </w:rPr>
        <w:t>#</w:t>
      </w:r>
      <w:r>
        <w:rPr>
          <w:rFonts w:eastAsia="ＭＳ 明朝"/>
          <w:sz w:val="22"/>
          <w:szCs w:val="22"/>
        </w:rPr>
        <w:t xml:space="preserve">98-e meeting, it was agreed to include </w:t>
      </w:r>
      <w:r w:rsidR="008F2D92">
        <w:rPr>
          <w:rFonts w:eastAsia="ＭＳ 明朝"/>
          <w:sz w:val="22"/>
          <w:szCs w:val="22"/>
        </w:rPr>
        <w:t xml:space="preserve">the separate early indication of Rel-18 </w:t>
      </w:r>
      <w:proofErr w:type="spellStart"/>
      <w:r w:rsidR="008F2D92">
        <w:rPr>
          <w:rFonts w:eastAsia="ＭＳ 明朝"/>
          <w:sz w:val="22"/>
          <w:szCs w:val="22"/>
        </w:rPr>
        <w:t>eRedCap</w:t>
      </w:r>
      <w:proofErr w:type="spellEnd"/>
      <w:r w:rsidR="008F2D92">
        <w:rPr>
          <w:rFonts w:eastAsia="ＭＳ 明朝"/>
          <w:sz w:val="22"/>
          <w:szCs w:val="22"/>
        </w:rPr>
        <w:t xml:space="preserve"> </w:t>
      </w:r>
      <w:r>
        <w:rPr>
          <w:rFonts w:eastAsia="ＭＳ 明朝"/>
          <w:sz w:val="22"/>
          <w:szCs w:val="22"/>
        </w:rPr>
        <w:t>as the scope of this WI.</w:t>
      </w:r>
      <w:r w:rsidR="003C1663">
        <w:rPr>
          <w:rFonts w:eastAsia="ＭＳ 明朝"/>
          <w:sz w:val="22"/>
          <w:szCs w:val="22"/>
        </w:rPr>
        <w:t xml:space="preserve"> Therefore, at least either Msg1 or Msg3 based separate early indication would be supported.</w:t>
      </w:r>
    </w:p>
    <w:p w14:paraId="59961B17" w14:textId="156B4EEA" w:rsidR="00806FC7" w:rsidRDefault="00806FC7" w:rsidP="0050263F">
      <w:pPr>
        <w:spacing w:afterLines="50" w:after="120"/>
        <w:jc w:val="both"/>
        <w:rPr>
          <w:rFonts w:eastAsia="ＭＳ 明朝"/>
          <w:sz w:val="22"/>
          <w:szCs w:val="22"/>
        </w:rPr>
      </w:pPr>
    </w:p>
    <w:p w14:paraId="50BF3562" w14:textId="0F88AA61" w:rsidR="00806FC7" w:rsidRDefault="00806FC7" w:rsidP="0050263F">
      <w:pPr>
        <w:spacing w:afterLines="50" w:after="120"/>
        <w:jc w:val="both"/>
        <w:rPr>
          <w:rFonts w:eastAsia="ＭＳ 明朝"/>
          <w:sz w:val="22"/>
          <w:szCs w:val="22"/>
        </w:rPr>
      </w:pPr>
      <w:r>
        <w:rPr>
          <w:rFonts w:eastAsia="ＭＳ 明朝"/>
          <w:sz w:val="22"/>
          <w:szCs w:val="22"/>
        </w:rPr>
        <w:t xml:space="preserve">At RAN2#121 meeting, the following agreement was </w:t>
      </w:r>
      <w:proofErr w:type="gramStart"/>
      <w:r>
        <w:rPr>
          <w:rFonts w:eastAsia="ＭＳ 明朝"/>
          <w:sz w:val="22"/>
          <w:szCs w:val="22"/>
        </w:rPr>
        <w:t>made;</w:t>
      </w:r>
      <w:proofErr w:type="gramEnd"/>
    </w:p>
    <w:tbl>
      <w:tblPr>
        <w:tblStyle w:val="afb"/>
        <w:tblW w:w="0" w:type="auto"/>
        <w:tblLook w:val="04A0" w:firstRow="1" w:lastRow="0" w:firstColumn="1" w:lastColumn="0" w:noHBand="0" w:noVBand="1"/>
      </w:tblPr>
      <w:tblGrid>
        <w:gridCol w:w="9962"/>
      </w:tblGrid>
      <w:tr w:rsidR="00806FC7" w14:paraId="4A7E6BBD" w14:textId="77777777" w:rsidTr="00806FC7">
        <w:tc>
          <w:tcPr>
            <w:tcW w:w="9962" w:type="dxa"/>
          </w:tcPr>
          <w:p w14:paraId="7F581C2E" w14:textId="4ACE41C0" w:rsidR="00AF1F8B" w:rsidRPr="00AF1F8B" w:rsidRDefault="00AF1F8B" w:rsidP="00AF1F8B">
            <w:pPr>
              <w:spacing w:afterLines="50" w:after="120"/>
              <w:jc w:val="both"/>
              <w:rPr>
                <w:rFonts w:eastAsia="ＭＳ 明朝"/>
                <w:sz w:val="22"/>
                <w:szCs w:val="22"/>
              </w:rPr>
            </w:pPr>
            <w:r w:rsidRPr="00AF1F8B">
              <w:rPr>
                <w:rFonts w:eastAsia="ＭＳ 明朝"/>
                <w:sz w:val="22"/>
                <w:szCs w:val="22"/>
              </w:rPr>
              <w:t>Introduce Msg3/</w:t>
            </w:r>
            <w:proofErr w:type="spellStart"/>
            <w:r w:rsidRPr="00AF1F8B">
              <w:rPr>
                <w:rFonts w:eastAsia="ＭＳ 明朝"/>
                <w:sz w:val="22"/>
                <w:szCs w:val="22"/>
              </w:rPr>
              <w:t>MsgA</w:t>
            </w:r>
            <w:proofErr w:type="spellEnd"/>
            <w:r w:rsidRPr="00AF1F8B">
              <w:rPr>
                <w:rFonts w:eastAsia="ＭＳ 明朝"/>
                <w:sz w:val="22"/>
                <w:szCs w:val="22"/>
              </w:rPr>
              <w:t xml:space="preserve"> PUSCH based early indication for Rel-18 </w:t>
            </w:r>
            <w:proofErr w:type="spellStart"/>
            <w:r w:rsidRPr="00AF1F8B">
              <w:rPr>
                <w:rFonts w:eastAsia="ＭＳ 明朝"/>
                <w:sz w:val="22"/>
                <w:szCs w:val="22"/>
              </w:rPr>
              <w:t>eRedCap</w:t>
            </w:r>
            <w:proofErr w:type="spellEnd"/>
            <w:r w:rsidRPr="00AF1F8B">
              <w:rPr>
                <w:rFonts w:eastAsia="ＭＳ 明朝"/>
                <w:sz w:val="22"/>
                <w:szCs w:val="22"/>
              </w:rPr>
              <w:t>. FFS how to implement this in the spec (e.g., new LCIDs or not).</w:t>
            </w:r>
          </w:p>
          <w:p w14:paraId="7D9EA720" w14:textId="282EDA01" w:rsidR="00806FC7" w:rsidRDefault="00AF1F8B" w:rsidP="00AF1F8B">
            <w:pPr>
              <w:spacing w:afterLines="50" w:after="120"/>
              <w:jc w:val="both"/>
              <w:rPr>
                <w:rFonts w:eastAsia="ＭＳ 明朝"/>
                <w:sz w:val="22"/>
                <w:szCs w:val="22"/>
              </w:rPr>
            </w:pPr>
            <w:r w:rsidRPr="00AF1F8B">
              <w:rPr>
                <w:rFonts w:eastAsia="ＭＳ 明朝"/>
                <w:sz w:val="22"/>
                <w:szCs w:val="22"/>
              </w:rPr>
              <w:t xml:space="preserve">We will wait for RAN1 progress to see if there is a need for a Msg1 early indication for </w:t>
            </w:r>
            <w:proofErr w:type="spellStart"/>
            <w:r w:rsidRPr="00AF1F8B">
              <w:rPr>
                <w:rFonts w:eastAsia="ＭＳ 明朝"/>
                <w:sz w:val="22"/>
                <w:szCs w:val="22"/>
              </w:rPr>
              <w:t>eRedCap</w:t>
            </w:r>
            <w:proofErr w:type="spellEnd"/>
            <w:r w:rsidRPr="00AF1F8B">
              <w:rPr>
                <w:rFonts w:eastAsia="ＭＳ 明朝"/>
                <w:sz w:val="22"/>
                <w:szCs w:val="22"/>
              </w:rPr>
              <w:t>.</w:t>
            </w:r>
          </w:p>
        </w:tc>
      </w:tr>
    </w:tbl>
    <w:p w14:paraId="08FD0D67" w14:textId="7E5F39C5" w:rsidR="00806FC7" w:rsidRDefault="00806FC7" w:rsidP="0050263F">
      <w:pPr>
        <w:spacing w:afterLines="50" w:after="120"/>
        <w:jc w:val="both"/>
        <w:rPr>
          <w:rFonts w:eastAsia="ＭＳ 明朝"/>
          <w:sz w:val="22"/>
          <w:szCs w:val="22"/>
        </w:rPr>
      </w:pPr>
    </w:p>
    <w:p w14:paraId="26382B1C" w14:textId="6A686917" w:rsidR="00806FC7" w:rsidRDefault="00806FC7" w:rsidP="0050263F">
      <w:pPr>
        <w:spacing w:afterLines="50" w:after="120"/>
        <w:jc w:val="both"/>
        <w:rPr>
          <w:rFonts w:eastAsia="ＭＳ 明朝"/>
          <w:sz w:val="22"/>
          <w:szCs w:val="22"/>
        </w:rPr>
      </w:pPr>
      <w:r>
        <w:rPr>
          <w:rFonts w:eastAsia="ＭＳ 明朝"/>
          <w:sz w:val="22"/>
          <w:szCs w:val="22"/>
        </w:rPr>
        <w:t xml:space="preserve">Based on the agreement, RAN1 should clarify whether Msg1-based separate early indication is necessary for Rel-18 </w:t>
      </w:r>
      <w:proofErr w:type="spellStart"/>
      <w:r>
        <w:rPr>
          <w:rFonts w:eastAsia="ＭＳ 明朝"/>
          <w:sz w:val="22"/>
          <w:szCs w:val="22"/>
        </w:rPr>
        <w:t>eRedCap</w:t>
      </w:r>
      <w:proofErr w:type="spellEnd"/>
      <w:r>
        <w:rPr>
          <w:rFonts w:eastAsia="ＭＳ 明朝"/>
          <w:sz w:val="22"/>
          <w:szCs w:val="22"/>
        </w:rPr>
        <w:t>.</w:t>
      </w:r>
    </w:p>
    <w:p w14:paraId="2AF5091C" w14:textId="77777777" w:rsidR="00806FC7" w:rsidRDefault="00806FC7" w:rsidP="0050263F">
      <w:pPr>
        <w:spacing w:afterLines="50" w:after="120"/>
        <w:jc w:val="both"/>
        <w:rPr>
          <w:rFonts w:eastAsia="ＭＳ 明朝"/>
          <w:sz w:val="22"/>
          <w:szCs w:val="22"/>
        </w:rPr>
      </w:pPr>
    </w:p>
    <w:p w14:paraId="2A289E75" w14:textId="0E1ADA05" w:rsidR="008F2D92" w:rsidRDefault="008F2D92" w:rsidP="0050263F">
      <w:pPr>
        <w:spacing w:afterLines="50" w:after="120"/>
        <w:jc w:val="both"/>
        <w:rPr>
          <w:rFonts w:eastAsia="ＭＳ 明朝"/>
          <w:sz w:val="22"/>
          <w:szCs w:val="22"/>
        </w:rPr>
      </w:pPr>
      <w:r>
        <w:rPr>
          <w:rFonts w:eastAsia="ＭＳ 明朝"/>
          <w:sz w:val="22"/>
          <w:szCs w:val="22"/>
        </w:rPr>
        <w:t>At the</w:t>
      </w:r>
      <w:r w:rsidR="00717B88">
        <w:rPr>
          <w:rFonts w:eastAsia="ＭＳ 明朝"/>
          <w:sz w:val="22"/>
          <w:szCs w:val="22"/>
        </w:rPr>
        <w:t xml:space="preserve"> </w:t>
      </w:r>
      <w:r>
        <w:rPr>
          <w:rFonts w:eastAsia="ＭＳ 明朝"/>
          <w:sz w:val="22"/>
          <w:szCs w:val="22"/>
        </w:rPr>
        <w:t>RAN1</w:t>
      </w:r>
      <w:r w:rsidR="00717B88">
        <w:rPr>
          <w:rFonts w:eastAsia="ＭＳ 明朝"/>
          <w:sz w:val="22"/>
          <w:szCs w:val="22"/>
        </w:rPr>
        <w:t>#111</w:t>
      </w:r>
      <w:r>
        <w:rPr>
          <w:rFonts w:eastAsia="ＭＳ 明朝"/>
          <w:sz w:val="22"/>
          <w:szCs w:val="22"/>
        </w:rPr>
        <w:t xml:space="preserve"> meeting, the following agreement</w:t>
      </w:r>
      <w:r w:rsidR="000409AD">
        <w:rPr>
          <w:rFonts w:eastAsia="ＭＳ 明朝"/>
          <w:sz w:val="22"/>
          <w:szCs w:val="22"/>
        </w:rPr>
        <w:t>s</w:t>
      </w:r>
      <w:r>
        <w:rPr>
          <w:rFonts w:eastAsia="ＭＳ 明朝"/>
          <w:sz w:val="22"/>
          <w:szCs w:val="22"/>
        </w:rPr>
        <w:t xml:space="preserve"> w</w:t>
      </w:r>
      <w:r w:rsidR="000409AD">
        <w:rPr>
          <w:rFonts w:eastAsia="ＭＳ 明朝"/>
          <w:sz w:val="22"/>
          <w:szCs w:val="22"/>
        </w:rPr>
        <w:t>ere</w:t>
      </w:r>
      <w:r>
        <w:rPr>
          <w:rFonts w:eastAsia="ＭＳ 明朝"/>
          <w:sz w:val="22"/>
          <w:szCs w:val="22"/>
        </w:rPr>
        <w:t xml:space="preserve"> </w:t>
      </w:r>
      <w:proofErr w:type="gramStart"/>
      <w:r>
        <w:rPr>
          <w:rFonts w:eastAsia="ＭＳ 明朝"/>
          <w:sz w:val="22"/>
          <w:szCs w:val="22"/>
        </w:rPr>
        <w:t>made;</w:t>
      </w:r>
      <w:proofErr w:type="gramEnd"/>
    </w:p>
    <w:tbl>
      <w:tblPr>
        <w:tblStyle w:val="afb"/>
        <w:tblW w:w="0" w:type="auto"/>
        <w:tblLook w:val="04A0" w:firstRow="1" w:lastRow="0" w:firstColumn="1" w:lastColumn="0" w:noHBand="0" w:noVBand="1"/>
      </w:tblPr>
      <w:tblGrid>
        <w:gridCol w:w="9962"/>
      </w:tblGrid>
      <w:tr w:rsidR="009C7216" w14:paraId="1D06FC92" w14:textId="77777777" w:rsidTr="009C7216">
        <w:tc>
          <w:tcPr>
            <w:tcW w:w="9962" w:type="dxa"/>
          </w:tcPr>
          <w:p w14:paraId="7A867D11" w14:textId="327BAC64" w:rsidR="00717B88" w:rsidRPr="00717B88" w:rsidRDefault="00717B88" w:rsidP="00717B88">
            <w:pPr>
              <w:rPr>
                <w:rFonts w:eastAsia="Batang"/>
                <w:sz w:val="16"/>
                <w:szCs w:val="16"/>
                <w:highlight w:val="green"/>
                <w:lang w:val="en-US"/>
              </w:rPr>
            </w:pPr>
            <w:r w:rsidRPr="00717B88">
              <w:rPr>
                <w:sz w:val="21"/>
                <w:szCs w:val="16"/>
                <w:highlight w:val="green"/>
                <w:lang w:val="en-US"/>
              </w:rPr>
              <w:t>Agreement:</w:t>
            </w:r>
          </w:p>
          <w:p w14:paraId="4BFF5259" w14:textId="6FB0893C" w:rsidR="00717B88" w:rsidRPr="00AF1F8B" w:rsidRDefault="00717B88" w:rsidP="00AF1F8B">
            <w:pPr>
              <w:rPr>
                <w:sz w:val="21"/>
                <w:szCs w:val="16"/>
                <w:lang w:val="en-US"/>
              </w:rPr>
            </w:pPr>
            <w:r w:rsidRPr="00717B88">
              <w:rPr>
                <w:sz w:val="21"/>
                <w:szCs w:val="16"/>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087A54AE" w14:textId="13746797" w:rsidR="008F2D92" w:rsidRDefault="008F2D92" w:rsidP="0050263F">
      <w:pPr>
        <w:spacing w:afterLines="50" w:after="120"/>
        <w:jc w:val="both"/>
        <w:rPr>
          <w:rFonts w:eastAsia="ＭＳ 明朝"/>
          <w:sz w:val="22"/>
          <w:szCs w:val="22"/>
        </w:rPr>
      </w:pPr>
    </w:p>
    <w:p w14:paraId="2AF6DEC6" w14:textId="17B595C9" w:rsidR="000476B1" w:rsidRDefault="00AF1F8B" w:rsidP="0050263F">
      <w:pPr>
        <w:spacing w:afterLines="50" w:after="120"/>
        <w:jc w:val="both"/>
        <w:rPr>
          <w:rFonts w:eastAsia="ＭＳ 明朝"/>
          <w:sz w:val="22"/>
          <w:szCs w:val="22"/>
        </w:rPr>
      </w:pPr>
      <w:r>
        <w:rPr>
          <w:rFonts w:eastAsia="ＭＳ 明朝"/>
          <w:sz w:val="22"/>
          <w:szCs w:val="22"/>
        </w:rPr>
        <w:t>B</w:t>
      </w:r>
      <w:r w:rsidR="000476B1">
        <w:rPr>
          <w:rFonts w:eastAsia="ＭＳ 明朝"/>
          <w:sz w:val="22"/>
          <w:szCs w:val="22"/>
        </w:rPr>
        <w:t xml:space="preserve">ased on the agreement, a cell supporting Rel-18 </w:t>
      </w:r>
      <w:proofErr w:type="spellStart"/>
      <w:r w:rsidR="000476B1">
        <w:rPr>
          <w:rFonts w:eastAsia="ＭＳ 明朝"/>
          <w:sz w:val="22"/>
          <w:szCs w:val="22"/>
        </w:rPr>
        <w:t>eRedCap</w:t>
      </w:r>
      <w:proofErr w:type="spellEnd"/>
      <w:r w:rsidR="000476B1">
        <w:rPr>
          <w:rFonts w:eastAsia="ＭＳ 明朝"/>
          <w:sz w:val="22"/>
          <w:szCs w:val="22"/>
        </w:rPr>
        <w:t xml:space="preserve"> UE </w:t>
      </w:r>
      <w:proofErr w:type="gramStart"/>
      <w:r w:rsidR="000476B1">
        <w:rPr>
          <w:rFonts w:eastAsia="ＭＳ 明朝"/>
          <w:sz w:val="22"/>
          <w:szCs w:val="22"/>
        </w:rPr>
        <w:t>has to</w:t>
      </w:r>
      <w:proofErr w:type="gramEnd"/>
      <w:r w:rsidR="000476B1">
        <w:rPr>
          <w:rFonts w:eastAsia="ＭＳ 明朝"/>
          <w:sz w:val="22"/>
          <w:szCs w:val="22"/>
        </w:rPr>
        <w:t xml:space="preserve"> ensure that the BW for Msg3 </w:t>
      </w:r>
      <w:r>
        <w:rPr>
          <w:rFonts w:eastAsia="ＭＳ 明朝"/>
          <w:sz w:val="22"/>
          <w:szCs w:val="22"/>
        </w:rPr>
        <w:t>is</w:t>
      </w:r>
      <w:r w:rsidR="000476B1">
        <w:rPr>
          <w:rFonts w:eastAsia="ＭＳ 明朝"/>
          <w:sz w:val="22"/>
          <w:szCs w:val="22"/>
        </w:rPr>
        <w:t xml:space="preserve"> not to exceed 5 MHz for Rel-18 </w:t>
      </w:r>
      <w:proofErr w:type="spellStart"/>
      <w:r w:rsidR="000476B1">
        <w:rPr>
          <w:rFonts w:eastAsia="ＭＳ 明朝"/>
          <w:sz w:val="22"/>
          <w:szCs w:val="22"/>
        </w:rPr>
        <w:t>eRedCap</w:t>
      </w:r>
      <w:proofErr w:type="spellEnd"/>
      <w:r w:rsidR="000476B1">
        <w:rPr>
          <w:rFonts w:eastAsia="ＭＳ 明朝"/>
          <w:sz w:val="22"/>
          <w:szCs w:val="22"/>
        </w:rPr>
        <w:t xml:space="preserve"> UEs. And as for RAR, the BW needs to be within 5 MHz</w:t>
      </w:r>
      <w:r w:rsidR="007D2466">
        <w:rPr>
          <w:rFonts w:eastAsia="ＭＳ 明朝"/>
          <w:sz w:val="22"/>
          <w:szCs w:val="22"/>
        </w:rPr>
        <w:t xml:space="preserve">, otherwise, the </w:t>
      </w:r>
      <w:r>
        <w:rPr>
          <w:rFonts w:eastAsia="ＭＳ 明朝"/>
          <w:sz w:val="22"/>
          <w:szCs w:val="22"/>
        </w:rPr>
        <w:t>TDRA</w:t>
      </w:r>
      <w:r w:rsidR="007D2466">
        <w:rPr>
          <w:rFonts w:eastAsia="ＭＳ 明朝"/>
          <w:sz w:val="22"/>
          <w:szCs w:val="22"/>
        </w:rPr>
        <w:t xml:space="preserve"> of </w:t>
      </w:r>
      <w:r>
        <w:rPr>
          <w:rFonts w:eastAsia="ＭＳ 明朝"/>
          <w:sz w:val="22"/>
          <w:szCs w:val="22"/>
        </w:rPr>
        <w:t xml:space="preserve">RAR and </w:t>
      </w:r>
      <w:r w:rsidR="007D2466">
        <w:rPr>
          <w:rFonts w:eastAsia="ＭＳ 明朝"/>
          <w:sz w:val="22"/>
          <w:szCs w:val="22"/>
        </w:rPr>
        <w:t>Msg3 would be restricted</w:t>
      </w:r>
      <w:r>
        <w:rPr>
          <w:rFonts w:eastAsia="ＭＳ 明朝"/>
          <w:sz w:val="22"/>
          <w:szCs w:val="22"/>
        </w:rPr>
        <w:t xml:space="preserve"> depending on the value of X for the RAR and Msg3 processing timeline discussed in section 2.1.2</w:t>
      </w:r>
      <w:r w:rsidR="007D2466">
        <w:rPr>
          <w:rFonts w:eastAsia="ＭＳ 明朝"/>
          <w:sz w:val="22"/>
          <w:szCs w:val="22"/>
        </w:rPr>
        <w:t>.</w:t>
      </w:r>
      <w:r w:rsidR="00FA7C86">
        <w:rPr>
          <w:rFonts w:eastAsia="ＭＳ 明朝"/>
          <w:sz w:val="22"/>
          <w:szCs w:val="22"/>
        </w:rPr>
        <w:t xml:space="preserve"> For example, if separate early indication via Msg1 is not supported, RAR/Msg3 </w:t>
      </w:r>
      <w:r>
        <w:rPr>
          <w:rFonts w:eastAsia="ＭＳ 明朝"/>
          <w:sz w:val="22"/>
          <w:szCs w:val="22"/>
        </w:rPr>
        <w:t>need to be</w:t>
      </w:r>
      <w:r w:rsidR="00FA7C86">
        <w:rPr>
          <w:rFonts w:eastAsia="ＭＳ 明朝"/>
          <w:sz w:val="22"/>
          <w:szCs w:val="22"/>
        </w:rPr>
        <w:t xml:space="preserve"> configured within 5MHz or TDRA of </w:t>
      </w:r>
      <w:r>
        <w:rPr>
          <w:rFonts w:eastAsia="ＭＳ 明朝"/>
          <w:sz w:val="22"/>
          <w:szCs w:val="22"/>
        </w:rPr>
        <w:t>RAR/</w:t>
      </w:r>
      <w:r w:rsidR="00FA7C86">
        <w:rPr>
          <w:rFonts w:eastAsia="ＭＳ 明朝"/>
          <w:sz w:val="22"/>
          <w:szCs w:val="22"/>
        </w:rPr>
        <w:t>Msg3 is restricted even for non-</w:t>
      </w:r>
      <w:proofErr w:type="spellStart"/>
      <w:r w:rsidR="00FA7C86">
        <w:rPr>
          <w:rFonts w:eastAsia="ＭＳ 明朝"/>
          <w:sz w:val="22"/>
          <w:szCs w:val="22"/>
        </w:rPr>
        <w:t>RedCap</w:t>
      </w:r>
      <w:proofErr w:type="spellEnd"/>
      <w:r w:rsidR="00FA7C86">
        <w:rPr>
          <w:rFonts w:eastAsia="ＭＳ 明朝"/>
          <w:sz w:val="22"/>
          <w:szCs w:val="22"/>
        </w:rPr>
        <w:t xml:space="preserve">/Rel-17 </w:t>
      </w:r>
      <w:proofErr w:type="spellStart"/>
      <w:r w:rsidR="00FA7C86">
        <w:rPr>
          <w:rFonts w:eastAsia="ＭＳ 明朝"/>
          <w:sz w:val="22"/>
          <w:szCs w:val="22"/>
        </w:rPr>
        <w:t>RedCap</w:t>
      </w:r>
      <w:proofErr w:type="spellEnd"/>
      <w:r w:rsidR="00FA7C86">
        <w:rPr>
          <w:rFonts w:eastAsia="ＭＳ 明朝"/>
          <w:sz w:val="22"/>
          <w:szCs w:val="22"/>
        </w:rPr>
        <w:t xml:space="preserve"> UEs. </w:t>
      </w:r>
      <w:r>
        <w:rPr>
          <w:rFonts w:eastAsia="ＭＳ 明朝"/>
          <w:sz w:val="22"/>
          <w:szCs w:val="22"/>
        </w:rPr>
        <w:t>It should be allowed for NW to avoid such restrictions</w:t>
      </w:r>
      <w:r w:rsidR="00C163F1">
        <w:rPr>
          <w:rFonts w:eastAsia="ＭＳ 明朝"/>
          <w:sz w:val="22"/>
          <w:szCs w:val="22"/>
        </w:rPr>
        <w:t xml:space="preserve"> on legacy UEs and potential impacts on the current deployment</w:t>
      </w:r>
      <w:r>
        <w:rPr>
          <w:rFonts w:eastAsia="ＭＳ 明朝"/>
          <w:sz w:val="22"/>
          <w:szCs w:val="22"/>
        </w:rPr>
        <w:t>, and hence a separate early indication via Msg1 is necessary.</w:t>
      </w:r>
    </w:p>
    <w:p w14:paraId="10C8C8B3" w14:textId="301AB381" w:rsidR="00373867" w:rsidRDefault="00DD1D73" w:rsidP="00373867">
      <w:pPr>
        <w:spacing w:afterLines="50" w:after="120"/>
        <w:jc w:val="both"/>
        <w:rPr>
          <w:rFonts w:eastAsia="ＭＳ 明朝"/>
          <w:sz w:val="22"/>
          <w:szCs w:val="22"/>
        </w:rPr>
      </w:pPr>
      <w:r>
        <w:rPr>
          <w:rFonts w:eastAsia="ＭＳ 明朝"/>
          <w:sz w:val="22"/>
          <w:szCs w:val="22"/>
        </w:rPr>
        <w:t>S</w:t>
      </w:r>
      <w:r w:rsidR="00373867">
        <w:rPr>
          <w:rFonts w:eastAsia="ＭＳ 明朝"/>
          <w:sz w:val="22"/>
          <w:szCs w:val="22"/>
        </w:rPr>
        <w:t>everal companies insist</w:t>
      </w:r>
      <w:r>
        <w:rPr>
          <w:rFonts w:eastAsia="ＭＳ 明朝"/>
          <w:sz w:val="22"/>
          <w:szCs w:val="22"/>
        </w:rPr>
        <w:t>ed</w:t>
      </w:r>
      <w:r w:rsidR="00373867">
        <w:rPr>
          <w:rFonts w:eastAsia="ＭＳ 明朝"/>
          <w:sz w:val="22"/>
          <w:szCs w:val="22"/>
        </w:rPr>
        <w:t xml:space="preserve"> that the payload size for RAR is relatively small and 5MHz BW is sufficient even for legacy UEs, however, there are some cases that the payload size can be large so that BW larger than 5MHz is required. For example, multiple RAR massage</w:t>
      </w:r>
      <w:r w:rsidR="00917E90">
        <w:rPr>
          <w:rFonts w:eastAsia="ＭＳ 明朝"/>
          <w:sz w:val="22"/>
          <w:szCs w:val="22"/>
        </w:rPr>
        <w:t>s</w:t>
      </w:r>
      <w:r w:rsidR="00373867">
        <w:rPr>
          <w:rFonts w:eastAsia="ＭＳ 明朝"/>
          <w:sz w:val="22"/>
          <w:szCs w:val="22"/>
        </w:rPr>
        <w:t xml:space="preserve"> for different UEs can be multiplexed in a single MAC PDU</w:t>
      </w:r>
      <w:r w:rsidR="00917E90">
        <w:rPr>
          <w:rFonts w:eastAsia="ＭＳ 明朝"/>
          <w:sz w:val="22"/>
          <w:szCs w:val="22"/>
        </w:rPr>
        <w:t xml:space="preserve"> which is transmitted in a RAR PDSCH</w:t>
      </w:r>
      <w:r w:rsidR="00373867">
        <w:rPr>
          <w:rFonts w:eastAsia="ＭＳ 明朝"/>
          <w:sz w:val="22"/>
          <w:szCs w:val="22"/>
        </w:rPr>
        <w:t>,</w:t>
      </w:r>
      <w:r w:rsidR="00917E90">
        <w:rPr>
          <w:rFonts w:eastAsia="ＭＳ 明朝"/>
          <w:sz w:val="22"/>
          <w:szCs w:val="22"/>
        </w:rPr>
        <w:t xml:space="preserve"> and then the payload size </w:t>
      </w:r>
      <w:r>
        <w:rPr>
          <w:rFonts w:eastAsia="ＭＳ 明朝"/>
          <w:sz w:val="22"/>
          <w:szCs w:val="22"/>
        </w:rPr>
        <w:t>can</w:t>
      </w:r>
      <w:r w:rsidR="00917E90">
        <w:rPr>
          <w:rFonts w:eastAsia="ＭＳ 明朝"/>
          <w:sz w:val="22"/>
          <w:szCs w:val="22"/>
        </w:rPr>
        <w:t xml:space="preserve"> be large so that 5MHz BW is not sufficient.</w:t>
      </w:r>
      <w:r w:rsidR="0026257D">
        <w:rPr>
          <w:rFonts w:eastAsia="ＭＳ 明朝"/>
          <w:sz w:val="22"/>
          <w:szCs w:val="22"/>
        </w:rPr>
        <w:t xml:space="preserve"> Therefore, the payload size for RAR is not always small and 5MHz BW is not sufficient for some cases.</w:t>
      </w:r>
    </w:p>
    <w:p w14:paraId="5F856552" w14:textId="00627711" w:rsidR="00DE31E6" w:rsidRDefault="00DE31E6" w:rsidP="00373867">
      <w:pPr>
        <w:spacing w:afterLines="50" w:after="120"/>
        <w:jc w:val="both"/>
        <w:rPr>
          <w:rFonts w:eastAsia="ＭＳ 明朝"/>
          <w:sz w:val="22"/>
          <w:szCs w:val="22"/>
        </w:rPr>
      </w:pPr>
      <w:r>
        <w:rPr>
          <w:rFonts w:eastAsia="ＭＳ 明朝"/>
          <w:sz w:val="22"/>
          <w:szCs w:val="22"/>
        </w:rPr>
        <w:t xml:space="preserve">In addition, if initial BWP operation described in Fig.1d in section 2.1.1 is supported, NW </w:t>
      </w:r>
      <w:proofErr w:type="gramStart"/>
      <w:r>
        <w:rPr>
          <w:rFonts w:eastAsia="ＭＳ 明朝"/>
          <w:sz w:val="22"/>
          <w:szCs w:val="22"/>
        </w:rPr>
        <w:t>has to</w:t>
      </w:r>
      <w:proofErr w:type="gramEnd"/>
      <w:r>
        <w:rPr>
          <w:rFonts w:eastAsia="ＭＳ 明朝"/>
          <w:sz w:val="22"/>
          <w:szCs w:val="22"/>
        </w:rPr>
        <w:t xml:space="preserve"> know in which initial BWP of shared one for non-</w:t>
      </w:r>
      <w:proofErr w:type="spellStart"/>
      <w:r>
        <w:rPr>
          <w:rFonts w:eastAsia="ＭＳ 明朝"/>
          <w:sz w:val="22"/>
          <w:szCs w:val="22"/>
        </w:rPr>
        <w:t>RedCap</w:t>
      </w:r>
      <w:proofErr w:type="spellEnd"/>
      <w:r>
        <w:rPr>
          <w:rFonts w:eastAsia="ＭＳ 明朝"/>
          <w:sz w:val="22"/>
          <w:szCs w:val="22"/>
        </w:rPr>
        <w:t xml:space="preserve">/Rel-17 </w:t>
      </w:r>
      <w:proofErr w:type="spellStart"/>
      <w:r>
        <w:rPr>
          <w:rFonts w:eastAsia="ＭＳ 明朝"/>
          <w:sz w:val="22"/>
          <w:szCs w:val="22"/>
        </w:rPr>
        <w:t>RedCap</w:t>
      </w:r>
      <w:proofErr w:type="spellEnd"/>
      <w:r>
        <w:rPr>
          <w:rFonts w:eastAsia="ＭＳ 明朝"/>
          <w:sz w:val="22"/>
          <w:szCs w:val="22"/>
        </w:rPr>
        <w:t xml:space="preserve"> UE or specific one for Rel-18 </w:t>
      </w:r>
      <w:proofErr w:type="spellStart"/>
      <w:r>
        <w:rPr>
          <w:rFonts w:eastAsia="ＭＳ 明朝"/>
          <w:sz w:val="22"/>
          <w:szCs w:val="22"/>
        </w:rPr>
        <w:t>eRedCap</w:t>
      </w:r>
      <w:proofErr w:type="spellEnd"/>
      <w:r>
        <w:rPr>
          <w:rFonts w:eastAsia="ＭＳ 明朝"/>
          <w:sz w:val="22"/>
          <w:szCs w:val="22"/>
        </w:rPr>
        <w:t xml:space="preserve"> to transmit RAR, then Msg1-based separate early indication is required.</w:t>
      </w:r>
    </w:p>
    <w:p w14:paraId="03A19D14" w14:textId="66DDD96C" w:rsidR="00373867" w:rsidRDefault="00DD1D73" w:rsidP="0050263F">
      <w:pPr>
        <w:spacing w:afterLines="50" w:after="120"/>
        <w:jc w:val="both"/>
        <w:rPr>
          <w:rFonts w:eastAsia="ＭＳ 明朝"/>
          <w:sz w:val="22"/>
          <w:szCs w:val="22"/>
        </w:rPr>
      </w:pPr>
      <w:r>
        <w:rPr>
          <w:rFonts w:eastAsia="ＭＳ 明朝"/>
          <w:sz w:val="22"/>
          <w:szCs w:val="22"/>
        </w:rPr>
        <w:t>Whether to support t</w:t>
      </w:r>
      <w:r w:rsidR="0026257D">
        <w:rPr>
          <w:rFonts w:eastAsia="ＭＳ 明朝"/>
          <w:sz w:val="22"/>
          <w:szCs w:val="22"/>
        </w:rPr>
        <w:t xml:space="preserve">he Msg1-based separate early indication was extensively discussed at the previous meetings and there seems no drawback </w:t>
      </w:r>
      <w:r>
        <w:rPr>
          <w:rFonts w:eastAsia="ＭＳ 明朝"/>
          <w:sz w:val="22"/>
          <w:szCs w:val="22"/>
        </w:rPr>
        <w:t xml:space="preserve">to support </w:t>
      </w:r>
      <w:r w:rsidR="0026257D">
        <w:rPr>
          <w:rFonts w:eastAsia="ＭＳ 明朝"/>
          <w:sz w:val="22"/>
          <w:szCs w:val="22"/>
        </w:rPr>
        <w:t>from RAN1 perspective while majority of companies see the necessity on it. Accordingly, RAN1 should conclude that Msg1-based separate early indication is necessary.</w:t>
      </w:r>
    </w:p>
    <w:p w14:paraId="2AA88E19" w14:textId="7EE858E9" w:rsidR="00C163F1" w:rsidRDefault="00867656" w:rsidP="0050263F">
      <w:pPr>
        <w:spacing w:afterLines="50" w:after="120"/>
        <w:jc w:val="both"/>
        <w:rPr>
          <w:rFonts w:eastAsia="ＭＳ 明朝"/>
          <w:sz w:val="22"/>
          <w:szCs w:val="22"/>
        </w:rPr>
      </w:pPr>
      <w:r>
        <w:rPr>
          <w:rFonts w:eastAsia="ＭＳ 明朝"/>
          <w:sz w:val="22"/>
          <w:szCs w:val="22"/>
        </w:rPr>
        <w:lastRenderedPageBreak/>
        <w:t xml:space="preserve">Regarding </w:t>
      </w:r>
      <w:r w:rsidR="00CC5B16">
        <w:rPr>
          <w:rFonts w:eastAsia="ＭＳ 明朝"/>
          <w:sz w:val="22"/>
          <w:szCs w:val="22"/>
        </w:rPr>
        <w:t xml:space="preserve">specification impacts to support </w:t>
      </w:r>
      <w:r>
        <w:rPr>
          <w:rFonts w:eastAsia="ＭＳ 明朝"/>
          <w:sz w:val="22"/>
          <w:szCs w:val="22"/>
        </w:rPr>
        <w:t xml:space="preserve">the separate early indication via Msg1, </w:t>
      </w:r>
      <w:r w:rsidR="00CC5B16">
        <w:rPr>
          <w:rFonts w:eastAsia="ＭＳ 明朝"/>
          <w:sz w:val="22"/>
          <w:szCs w:val="22"/>
        </w:rPr>
        <w:t xml:space="preserve">the only expected impact is for RAN2 spec. While the details should be discussed in RAN2, the Rel-17 framework can be easily reused, i.e., RACH partitioning is configured by </w:t>
      </w:r>
      <w:proofErr w:type="spellStart"/>
      <w:r w:rsidR="00CC5B16">
        <w:rPr>
          <w:rFonts w:eastAsia="ＭＳ 明朝"/>
          <w:sz w:val="22"/>
          <w:szCs w:val="22"/>
        </w:rPr>
        <w:t>gNB</w:t>
      </w:r>
      <w:proofErr w:type="spellEnd"/>
      <w:r w:rsidR="00CC5B16">
        <w:rPr>
          <w:rFonts w:eastAsia="ＭＳ 明朝"/>
          <w:sz w:val="22"/>
          <w:szCs w:val="22"/>
        </w:rPr>
        <w:t xml:space="preserve"> and a UE transmit</w:t>
      </w:r>
      <w:r w:rsidR="00CC5B16">
        <w:rPr>
          <w:rFonts w:eastAsia="ＭＳ 明朝" w:hint="eastAsia"/>
          <w:sz w:val="22"/>
          <w:szCs w:val="22"/>
        </w:rPr>
        <w:t>s</w:t>
      </w:r>
      <w:r w:rsidR="00CC5B16">
        <w:rPr>
          <w:rFonts w:eastAsia="ＭＳ 明朝"/>
          <w:sz w:val="22"/>
          <w:szCs w:val="22"/>
        </w:rPr>
        <w:t xml:space="preserve"> PRACH based on its capability, thus we don’t see any concern on the workload. In addition, though the complexity on PRACH partitioning </w:t>
      </w:r>
      <w:r w:rsidR="00CC5B16">
        <w:rPr>
          <w:rFonts w:eastAsia="ＭＳ 明朝" w:hint="eastAsia"/>
          <w:sz w:val="22"/>
          <w:szCs w:val="22"/>
        </w:rPr>
        <w:t>i</w:t>
      </w:r>
      <w:r w:rsidR="00CC5B16">
        <w:rPr>
          <w:rFonts w:eastAsia="ＭＳ 明朝"/>
          <w:sz w:val="22"/>
          <w:szCs w:val="22"/>
        </w:rPr>
        <w:t>s concerned, w</w:t>
      </w:r>
      <w:r w:rsidR="00C163F1">
        <w:rPr>
          <w:rFonts w:eastAsia="ＭＳ 明朝"/>
          <w:sz w:val="22"/>
          <w:szCs w:val="22"/>
        </w:rPr>
        <w:t>hether to use Msg1-based separate early indication is up to NW</w:t>
      </w:r>
      <w:r w:rsidR="00CC5B16">
        <w:rPr>
          <w:rFonts w:eastAsia="ＭＳ 明朝"/>
          <w:sz w:val="22"/>
          <w:szCs w:val="22"/>
        </w:rPr>
        <w:t>, and hence it would not be the reason not to support the separate early indication as specification.</w:t>
      </w:r>
    </w:p>
    <w:p w14:paraId="66025421" w14:textId="77777777" w:rsidR="00AF1F8B" w:rsidRDefault="00AF1F8B" w:rsidP="0050263F">
      <w:pPr>
        <w:spacing w:afterLines="50" w:after="120"/>
        <w:jc w:val="both"/>
        <w:rPr>
          <w:rFonts w:eastAsia="ＭＳ 明朝"/>
          <w:sz w:val="22"/>
          <w:szCs w:val="22"/>
        </w:rPr>
      </w:pPr>
    </w:p>
    <w:p w14:paraId="42D5D74A" w14:textId="13795ED4" w:rsidR="00806FC7" w:rsidRDefault="00806FC7" w:rsidP="0050263F">
      <w:pPr>
        <w:spacing w:afterLines="50" w:after="120"/>
        <w:jc w:val="both"/>
        <w:rPr>
          <w:rFonts w:eastAsia="ＭＳ 明朝"/>
          <w:sz w:val="22"/>
          <w:szCs w:val="22"/>
        </w:rPr>
      </w:pPr>
      <w:r>
        <w:rPr>
          <w:rFonts w:eastAsia="ＭＳ 明朝"/>
          <w:sz w:val="22"/>
          <w:szCs w:val="22"/>
        </w:rPr>
        <w:t xml:space="preserve">Given that the following operation as for 2-step RACH </w:t>
      </w:r>
      <w:r w:rsidR="00AF1F8B">
        <w:rPr>
          <w:rFonts w:eastAsia="ＭＳ 明朝"/>
          <w:sz w:val="22"/>
          <w:szCs w:val="22"/>
        </w:rPr>
        <w:t xml:space="preserve">for Rel-18 </w:t>
      </w:r>
      <w:proofErr w:type="spellStart"/>
      <w:r w:rsidR="00AF1F8B">
        <w:rPr>
          <w:rFonts w:eastAsia="ＭＳ 明朝"/>
          <w:sz w:val="22"/>
          <w:szCs w:val="22"/>
        </w:rPr>
        <w:t>eRedCap</w:t>
      </w:r>
      <w:proofErr w:type="spellEnd"/>
      <w:r w:rsidR="00AF1F8B">
        <w:rPr>
          <w:rFonts w:eastAsia="ＭＳ 明朝"/>
          <w:sz w:val="22"/>
          <w:szCs w:val="22"/>
        </w:rPr>
        <w:t xml:space="preserve"> </w:t>
      </w:r>
      <w:r>
        <w:rPr>
          <w:rFonts w:eastAsia="ＭＳ 明朝"/>
          <w:sz w:val="22"/>
          <w:szCs w:val="22"/>
        </w:rPr>
        <w:t xml:space="preserve">was agreed at RAN1#112 meeting, 2-step RACH should also be </w:t>
      </w:r>
      <w:proofErr w:type="gramStart"/>
      <w:r>
        <w:rPr>
          <w:rFonts w:eastAsia="ＭＳ 明朝"/>
          <w:sz w:val="22"/>
          <w:szCs w:val="22"/>
        </w:rPr>
        <w:t>taken into account</w:t>
      </w:r>
      <w:proofErr w:type="gramEnd"/>
      <w:r>
        <w:rPr>
          <w:rFonts w:eastAsia="ＭＳ 明朝"/>
          <w:sz w:val="22"/>
          <w:szCs w:val="22"/>
        </w:rPr>
        <w:t>.</w:t>
      </w:r>
    </w:p>
    <w:tbl>
      <w:tblPr>
        <w:tblStyle w:val="afb"/>
        <w:tblW w:w="0" w:type="auto"/>
        <w:tblLook w:val="04A0" w:firstRow="1" w:lastRow="0" w:firstColumn="1" w:lastColumn="0" w:noHBand="0" w:noVBand="1"/>
      </w:tblPr>
      <w:tblGrid>
        <w:gridCol w:w="9962"/>
      </w:tblGrid>
      <w:tr w:rsidR="00806FC7" w14:paraId="564AE970" w14:textId="77777777" w:rsidTr="00806FC7">
        <w:tc>
          <w:tcPr>
            <w:tcW w:w="9962" w:type="dxa"/>
          </w:tcPr>
          <w:p w14:paraId="213FFB5F" w14:textId="77777777" w:rsidR="00806FC7" w:rsidRPr="00806FC7" w:rsidRDefault="00806FC7" w:rsidP="00806FC7">
            <w:pPr>
              <w:rPr>
                <w:sz w:val="22"/>
                <w:szCs w:val="18"/>
                <w:highlight w:val="green"/>
                <w:lang w:val="en-US"/>
              </w:rPr>
            </w:pPr>
            <w:r>
              <w:rPr>
                <w:highlight w:val="green"/>
                <w:lang w:val="en-US"/>
              </w:rPr>
              <w:t>A</w:t>
            </w:r>
            <w:r w:rsidRPr="00806FC7">
              <w:rPr>
                <w:sz w:val="22"/>
                <w:szCs w:val="18"/>
                <w:highlight w:val="green"/>
                <w:lang w:val="en-US"/>
              </w:rPr>
              <w:t>greement:</w:t>
            </w:r>
          </w:p>
          <w:p w14:paraId="09387771" w14:textId="268EF403" w:rsidR="00806FC7" w:rsidRPr="00806FC7" w:rsidRDefault="00806FC7" w:rsidP="00806FC7">
            <w:pPr>
              <w:rPr>
                <w:color w:val="000000"/>
                <w:lang w:val="en-US"/>
              </w:rPr>
            </w:pPr>
            <w:r w:rsidRPr="00806FC7">
              <w:rPr>
                <w:sz w:val="22"/>
                <w:szCs w:val="18"/>
                <w:lang w:val="en-US"/>
              </w:rPr>
              <w:t>For UE BB complexity reduction, a UE is not expected t</w:t>
            </w:r>
            <w:r w:rsidRPr="00806FC7">
              <w:rPr>
                <w:color w:val="000000"/>
                <w:sz w:val="22"/>
                <w:szCs w:val="18"/>
                <w:lang w:val="en-US"/>
              </w:rPr>
              <w:t xml:space="preserve">o perform 2-step RACH with a </w:t>
            </w:r>
            <w:proofErr w:type="spellStart"/>
            <w:r w:rsidRPr="00806FC7">
              <w:rPr>
                <w:color w:val="000000"/>
                <w:sz w:val="22"/>
                <w:szCs w:val="18"/>
                <w:lang w:val="en-US"/>
              </w:rPr>
              <w:t>MsgA</w:t>
            </w:r>
            <w:proofErr w:type="spellEnd"/>
            <w:r w:rsidRPr="00806FC7">
              <w:rPr>
                <w:color w:val="000000"/>
                <w:sz w:val="22"/>
                <w:szCs w:val="18"/>
                <w:lang w:val="en-US"/>
              </w:rPr>
              <w:t xml:space="preserve"> PUSCH resource spanning a bandwidth of more than ~5 MHz per slot or per hop, if applicable.</w:t>
            </w:r>
          </w:p>
        </w:tc>
      </w:tr>
    </w:tbl>
    <w:p w14:paraId="73E117D0" w14:textId="30C4948A" w:rsidR="00806FC7" w:rsidRDefault="00806FC7" w:rsidP="0050263F">
      <w:pPr>
        <w:spacing w:afterLines="50" w:after="120"/>
        <w:jc w:val="both"/>
        <w:rPr>
          <w:rFonts w:eastAsia="ＭＳ 明朝"/>
          <w:sz w:val="22"/>
          <w:szCs w:val="22"/>
        </w:rPr>
      </w:pPr>
    </w:p>
    <w:p w14:paraId="00833DBD" w14:textId="3C028884" w:rsidR="00AF1F8B" w:rsidRDefault="00AF1F8B" w:rsidP="0050263F">
      <w:pPr>
        <w:spacing w:afterLines="50" w:after="120"/>
        <w:jc w:val="both"/>
        <w:rPr>
          <w:rFonts w:eastAsia="ＭＳ 明朝"/>
          <w:sz w:val="22"/>
          <w:szCs w:val="22"/>
        </w:rPr>
      </w:pPr>
      <w:proofErr w:type="gramStart"/>
      <w:r>
        <w:rPr>
          <w:rFonts w:eastAsia="ＭＳ 明朝"/>
          <w:sz w:val="22"/>
          <w:szCs w:val="22"/>
        </w:rPr>
        <w:t>Similar to</w:t>
      </w:r>
      <w:proofErr w:type="gramEnd"/>
      <w:r>
        <w:rPr>
          <w:rFonts w:eastAsia="ＭＳ 明朝"/>
          <w:sz w:val="22"/>
          <w:szCs w:val="22"/>
        </w:rPr>
        <w:t xml:space="preserve"> Rel-17 </w:t>
      </w:r>
      <w:proofErr w:type="spellStart"/>
      <w:r>
        <w:rPr>
          <w:rFonts w:eastAsia="ＭＳ 明朝"/>
          <w:sz w:val="22"/>
          <w:szCs w:val="22"/>
        </w:rPr>
        <w:t>RedCap</w:t>
      </w:r>
      <w:proofErr w:type="spellEnd"/>
      <w:r>
        <w:rPr>
          <w:rFonts w:eastAsia="ＭＳ 明朝"/>
          <w:sz w:val="22"/>
          <w:szCs w:val="22"/>
        </w:rPr>
        <w:t xml:space="preserve">, separate early indication based on </w:t>
      </w:r>
      <w:proofErr w:type="spellStart"/>
      <w:r>
        <w:rPr>
          <w:rFonts w:eastAsia="ＭＳ 明朝"/>
          <w:sz w:val="22"/>
          <w:szCs w:val="22"/>
        </w:rPr>
        <w:t>MsgA</w:t>
      </w:r>
      <w:proofErr w:type="spellEnd"/>
      <w:r>
        <w:rPr>
          <w:rFonts w:eastAsia="ＭＳ 明朝"/>
          <w:sz w:val="22"/>
          <w:szCs w:val="22"/>
        </w:rPr>
        <w:t xml:space="preserve"> PRACH should be supported</w:t>
      </w:r>
      <w:r w:rsidR="00367354">
        <w:rPr>
          <w:rFonts w:eastAsia="ＭＳ 明朝"/>
          <w:sz w:val="22"/>
          <w:szCs w:val="22"/>
        </w:rPr>
        <w:t xml:space="preserve"> if Msg1-based separate early indication for REl-18 </w:t>
      </w:r>
      <w:proofErr w:type="spellStart"/>
      <w:r w:rsidR="00367354">
        <w:rPr>
          <w:rFonts w:eastAsia="ＭＳ 明朝"/>
          <w:sz w:val="22"/>
          <w:szCs w:val="22"/>
        </w:rPr>
        <w:t>eRedCap</w:t>
      </w:r>
      <w:proofErr w:type="spellEnd"/>
      <w:r w:rsidR="00367354">
        <w:rPr>
          <w:rFonts w:eastAsia="ＭＳ 明朝"/>
          <w:sz w:val="22"/>
          <w:szCs w:val="22"/>
        </w:rPr>
        <w:t xml:space="preserve"> is supported</w:t>
      </w:r>
      <w:r>
        <w:rPr>
          <w:rFonts w:eastAsia="ＭＳ 明朝"/>
          <w:sz w:val="22"/>
          <w:szCs w:val="22"/>
        </w:rPr>
        <w:t>.</w:t>
      </w:r>
    </w:p>
    <w:p w14:paraId="44B69763" w14:textId="77777777" w:rsidR="00806FC7" w:rsidRDefault="00806FC7" w:rsidP="0050263F">
      <w:pPr>
        <w:spacing w:afterLines="50" w:after="120"/>
        <w:jc w:val="both"/>
        <w:rPr>
          <w:rFonts w:eastAsia="ＭＳ 明朝"/>
          <w:sz w:val="22"/>
          <w:szCs w:val="22"/>
        </w:rPr>
      </w:pPr>
    </w:p>
    <w:p w14:paraId="0ABFD2C5" w14:textId="2E69959B" w:rsidR="00FA7C86" w:rsidRPr="00FA7C86" w:rsidRDefault="00FA7C86" w:rsidP="00FA7C86">
      <w:pPr>
        <w:spacing w:afterLines="50" w:after="120"/>
        <w:jc w:val="both"/>
        <w:rPr>
          <w:rFonts w:eastAsia="ＭＳ 明朝"/>
          <w:b/>
          <w:bCs/>
          <w:sz w:val="22"/>
          <w:szCs w:val="22"/>
        </w:rPr>
      </w:pPr>
      <w:r w:rsidRPr="00FA7C86">
        <w:rPr>
          <w:rFonts w:eastAsia="ＭＳ 明朝"/>
          <w:b/>
          <w:bCs/>
          <w:sz w:val="22"/>
          <w:szCs w:val="22"/>
        </w:rPr>
        <w:t>Proposal</w:t>
      </w:r>
      <w:r>
        <w:rPr>
          <w:rFonts w:eastAsia="ＭＳ 明朝"/>
          <w:b/>
          <w:bCs/>
          <w:sz w:val="22"/>
          <w:szCs w:val="22"/>
        </w:rPr>
        <w:t xml:space="preserve"> </w:t>
      </w:r>
      <w:r w:rsidR="005F0448">
        <w:rPr>
          <w:rFonts w:eastAsia="ＭＳ 明朝"/>
          <w:b/>
          <w:bCs/>
          <w:sz w:val="22"/>
          <w:szCs w:val="22"/>
        </w:rPr>
        <w:t>3</w:t>
      </w:r>
      <w:r w:rsidRPr="00FA7C86">
        <w:rPr>
          <w:rFonts w:eastAsia="ＭＳ 明朝"/>
          <w:b/>
          <w:bCs/>
          <w:sz w:val="22"/>
          <w:szCs w:val="22"/>
        </w:rPr>
        <w:t xml:space="preserve">: </w:t>
      </w:r>
    </w:p>
    <w:p w14:paraId="357FBBBD" w14:textId="2490CA79" w:rsidR="00FA7C86" w:rsidRPr="00FA7C86" w:rsidRDefault="00AF1F8B" w:rsidP="00FA7C86">
      <w:pPr>
        <w:spacing w:afterLines="50" w:after="120"/>
        <w:jc w:val="both"/>
        <w:rPr>
          <w:rFonts w:eastAsia="ＭＳ 明朝"/>
          <w:b/>
          <w:bCs/>
          <w:sz w:val="22"/>
          <w:szCs w:val="22"/>
        </w:rPr>
      </w:pPr>
      <w:r>
        <w:rPr>
          <w:rFonts w:eastAsia="ＭＳ 明朝"/>
          <w:b/>
          <w:bCs/>
          <w:sz w:val="22"/>
          <w:szCs w:val="22"/>
        </w:rPr>
        <w:t>A s</w:t>
      </w:r>
      <w:r w:rsidR="00FA7C86" w:rsidRPr="00FA7C86">
        <w:rPr>
          <w:rFonts w:eastAsia="ＭＳ 明朝"/>
          <w:b/>
          <w:bCs/>
          <w:sz w:val="22"/>
          <w:szCs w:val="22"/>
        </w:rPr>
        <w:t xml:space="preserve">eparate early indication </w:t>
      </w:r>
      <w:r>
        <w:rPr>
          <w:rFonts w:eastAsia="ＭＳ 明朝"/>
          <w:b/>
          <w:bCs/>
          <w:sz w:val="22"/>
          <w:szCs w:val="22"/>
        </w:rPr>
        <w:t xml:space="preserve">for Rel-18 </w:t>
      </w:r>
      <w:proofErr w:type="spellStart"/>
      <w:r>
        <w:rPr>
          <w:rFonts w:eastAsia="ＭＳ 明朝"/>
          <w:b/>
          <w:bCs/>
          <w:sz w:val="22"/>
          <w:szCs w:val="22"/>
        </w:rPr>
        <w:t>eRedCap</w:t>
      </w:r>
      <w:proofErr w:type="spellEnd"/>
      <w:r>
        <w:rPr>
          <w:rFonts w:eastAsia="ＭＳ 明朝"/>
          <w:b/>
          <w:bCs/>
          <w:sz w:val="22"/>
          <w:szCs w:val="22"/>
        </w:rPr>
        <w:t xml:space="preserve"> </w:t>
      </w:r>
      <w:r w:rsidR="00FA7C86" w:rsidRPr="00FA7C86">
        <w:rPr>
          <w:rFonts w:eastAsia="ＭＳ 明朝"/>
          <w:b/>
          <w:bCs/>
          <w:sz w:val="22"/>
          <w:szCs w:val="22"/>
        </w:rPr>
        <w:t>via Msg1</w:t>
      </w:r>
      <w:r w:rsidR="000D6555">
        <w:rPr>
          <w:rFonts w:eastAsia="ＭＳ 明朝"/>
          <w:b/>
          <w:bCs/>
          <w:sz w:val="22"/>
          <w:szCs w:val="22"/>
        </w:rPr>
        <w:t xml:space="preserve"> and </w:t>
      </w:r>
      <w:proofErr w:type="spellStart"/>
      <w:r w:rsidR="005F0448">
        <w:rPr>
          <w:rFonts w:eastAsia="ＭＳ 明朝"/>
          <w:b/>
          <w:bCs/>
          <w:sz w:val="22"/>
          <w:szCs w:val="22"/>
        </w:rPr>
        <w:t>MsgA</w:t>
      </w:r>
      <w:proofErr w:type="spellEnd"/>
      <w:r w:rsidR="005F0448">
        <w:rPr>
          <w:rFonts w:eastAsia="ＭＳ 明朝"/>
          <w:b/>
          <w:bCs/>
          <w:sz w:val="22"/>
          <w:szCs w:val="22"/>
        </w:rPr>
        <w:t xml:space="preserve"> PRACH</w:t>
      </w:r>
      <w:r>
        <w:rPr>
          <w:rFonts w:eastAsia="ＭＳ 明朝"/>
          <w:b/>
          <w:bCs/>
          <w:sz w:val="22"/>
          <w:szCs w:val="22"/>
        </w:rPr>
        <w:t xml:space="preserve"> should be supported</w:t>
      </w:r>
      <w:r w:rsidR="00FA7C86" w:rsidRPr="00FA7C86">
        <w:rPr>
          <w:rFonts w:eastAsia="ＭＳ 明朝"/>
          <w:b/>
          <w:bCs/>
          <w:sz w:val="22"/>
          <w:szCs w:val="22"/>
        </w:rPr>
        <w:t>.</w:t>
      </w:r>
    </w:p>
    <w:p w14:paraId="00521D3A" w14:textId="0E5CA6B7" w:rsidR="00FA7C86" w:rsidRPr="00FA7C86" w:rsidRDefault="00FA7C86">
      <w:pPr>
        <w:pStyle w:val="afd"/>
        <w:numPr>
          <w:ilvl w:val="0"/>
          <w:numId w:val="16"/>
        </w:numPr>
        <w:spacing w:afterLines="50" w:after="120"/>
        <w:ind w:leftChars="0"/>
        <w:jc w:val="both"/>
        <w:rPr>
          <w:rFonts w:eastAsia="ＭＳ 明朝"/>
          <w:b/>
          <w:bCs/>
          <w:sz w:val="22"/>
          <w:szCs w:val="22"/>
        </w:rPr>
      </w:pPr>
      <w:r w:rsidRPr="00FA7C86">
        <w:rPr>
          <w:rFonts w:eastAsia="ＭＳ 明朝"/>
          <w:b/>
          <w:bCs/>
          <w:sz w:val="22"/>
          <w:szCs w:val="22"/>
        </w:rPr>
        <w:t xml:space="preserve">Rel-17 </w:t>
      </w:r>
      <w:r w:rsidR="00AF1F8B">
        <w:rPr>
          <w:rFonts w:eastAsia="ＭＳ 明朝"/>
          <w:b/>
          <w:bCs/>
          <w:sz w:val="22"/>
          <w:szCs w:val="22"/>
        </w:rPr>
        <w:t xml:space="preserve">early indication </w:t>
      </w:r>
      <w:r w:rsidRPr="00FA7C86">
        <w:rPr>
          <w:rFonts w:eastAsia="ＭＳ 明朝"/>
          <w:b/>
          <w:bCs/>
          <w:sz w:val="22"/>
          <w:szCs w:val="22"/>
        </w:rPr>
        <w:t xml:space="preserve">framework is reused for </w:t>
      </w:r>
      <w:r w:rsidR="00AF1F8B">
        <w:rPr>
          <w:rFonts w:eastAsia="ＭＳ 明朝"/>
          <w:b/>
          <w:bCs/>
          <w:sz w:val="22"/>
          <w:szCs w:val="22"/>
        </w:rPr>
        <w:t xml:space="preserve">the </w:t>
      </w:r>
      <w:r w:rsidRPr="00FA7C86">
        <w:rPr>
          <w:rFonts w:eastAsia="ＭＳ 明朝"/>
          <w:b/>
          <w:bCs/>
          <w:sz w:val="22"/>
          <w:szCs w:val="22"/>
        </w:rPr>
        <w:t>separate early indication.</w:t>
      </w:r>
    </w:p>
    <w:p w14:paraId="446F74E1" w14:textId="24E6AFE1" w:rsidR="00FA7C86" w:rsidRPr="00FA7C86" w:rsidRDefault="00FA7C86">
      <w:pPr>
        <w:pStyle w:val="afd"/>
        <w:numPr>
          <w:ilvl w:val="0"/>
          <w:numId w:val="16"/>
        </w:numPr>
        <w:spacing w:afterLines="50" w:after="120"/>
        <w:ind w:leftChars="0"/>
        <w:jc w:val="both"/>
        <w:rPr>
          <w:rFonts w:eastAsia="ＭＳ 明朝"/>
          <w:b/>
          <w:bCs/>
          <w:sz w:val="22"/>
          <w:szCs w:val="22"/>
        </w:rPr>
      </w:pPr>
      <w:r w:rsidRPr="00FA7C86">
        <w:rPr>
          <w:rFonts w:eastAsia="ＭＳ 明朝"/>
          <w:b/>
          <w:bCs/>
          <w:sz w:val="22"/>
          <w:szCs w:val="22"/>
        </w:rPr>
        <w:t>Details for</w:t>
      </w:r>
      <w:r w:rsidR="005F0448">
        <w:rPr>
          <w:rFonts w:eastAsia="ＭＳ 明朝"/>
          <w:b/>
          <w:bCs/>
          <w:sz w:val="22"/>
          <w:szCs w:val="22"/>
        </w:rPr>
        <w:t xml:space="preserve"> PRACH partitioning </w:t>
      </w:r>
      <w:r w:rsidRPr="00FA7C86">
        <w:rPr>
          <w:rFonts w:eastAsia="ＭＳ 明朝"/>
          <w:b/>
          <w:bCs/>
          <w:sz w:val="22"/>
          <w:szCs w:val="22"/>
        </w:rPr>
        <w:t>is up to RAN2.</w:t>
      </w:r>
    </w:p>
    <w:p w14:paraId="75383ABF" w14:textId="335FE7DD" w:rsidR="00FA7C86" w:rsidRDefault="00FA7C86" w:rsidP="0050263F">
      <w:pPr>
        <w:spacing w:afterLines="50" w:after="120"/>
        <w:jc w:val="both"/>
        <w:rPr>
          <w:rFonts w:eastAsia="ＭＳ 明朝"/>
          <w:b/>
          <w:bCs/>
          <w:sz w:val="22"/>
          <w:szCs w:val="22"/>
        </w:rPr>
      </w:pPr>
    </w:p>
    <w:p w14:paraId="014EE899" w14:textId="77777777" w:rsidR="00622241" w:rsidRPr="00FA7C86" w:rsidRDefault="00622241" w:rsidP="0050263F">
      <w:pPr>
        <w:spacing w:afterLines="50" w:after="120"/>
        <w:jc w:val="both"/>
        <w:rPr>
          <w:rFonts w:eastAsia="ＭＳ 明朝"/>
          <w:b/>
          <w:bCs/>
          <w:sz w:val="22"/>
          <w:szCs w:val="22"/>
        </w:rPr>
      </w:pPr>
    </w:p>
    <w:p w14:paraId="16BE8D10" w14:textId="77777777" w:rsidR="002C3BFE" w:rsidRPr="0050263F" w:rsidRDefault="002C3BFE" w:rsidP="002C3BFE">
      <w:pPr>
        <w:pStyle w:val="30"/>
        <w:numPr>
          <w:ilvl w:val="2"/>
          <w:numId w:val="5"/>
        </w:numPr>
        <w:rPr>
          <w:b/>
          <w:bCs/>
        </w:rPr>
      </w:pPr>
      <w:r w:rsidRPr="0050263F">
        <w:rPr>
          <w:b/>
          <w:bCs/>
        </w:rPr>
        <w:t>PUCCH capacity for Msg4 HARQ-ACK</w:t>
      </w:r>
    </w:p>
    <w:p w14:paraId="27365C8E" w14:textId="77777777" w:rsidR="002C3BFE" w:rsidRDefault="002C3BFE" w:rsidP="002C3BFE">
      <w:pPr>
        <w:spacing w:afterLines="50" w:after="120"/>
        <w:jc w:val="both"/>
        <w:rPr>
          <w:rFonts w:eastAsia="ＭＳ 明朝"/>
          <w:sz w:val="22"/>
          <w:szCs w:val="22"/>
          <w:lang w:val="en-US"/>
        </w:rPr>
      </w:pPr>
      <w:r>
        <w:rPr>
          <w:rFonts w:eastAsia="ＭＳ 明朝"/>
          <w:sz w:val="22"/>
          <w:szCs w:val="22"/>
          <w:lang w:val="en-US"/>
        </w:rPr>
        <w:t xml:space="preserve">In the current specification, if intra-slot frequency hopping is disabled, only one base sequence is generated for the PUCCH transmission. On the other hand, if intra-slot frequency hopping is enabled, one base sequence is generated per hop for the PUCCH transmission as shown in Fig. 3. Therefore, if a PUCCH </w:t>
      </w:r>
      <w:r w:rsidRPr="00F7098A">
        <w:rPr>
          <w:rFonts w:eastAsia="ＭＳ 明朝"/>
          <w:b/>
          <w:bCs/>
          <w:sz w:val="22"/>
          <w:szCs w:val="22"/>
          <w:lang w:val="en-US"/>
        </w:rPr>
        <w:t>without</w:t>
      </w:r>
      <w:r>
        <w:rPr>
          <w:rFonts w:eastAsia="ＭＳ 明朝"/>
          <w:sz w:val="22"/>
          <w:szCs w:val="22"/>
          <w:lang w:val="en-US"/>
        </w:rPr>
        <w:t xml:space="preserve"> intra-slot frequency hopping transmitted from </w:t>
      </w:r>
      <w:proofErr w:type="spellStart"/>
      <w:r>
        <w:rPr>
          <w:rFonts w:eastAsia="ＭＳ 明朝"/>
          <w:sz w:val="22"/>
          <w:szCs w:val="22"/>
          <w:lang w:val="en-US"/>
        </w:rPr>
        <w:t>RedCap</w:t>
      </w:r>
      <w:proofErr w:type="spellEnd"/>
      <w:r>
        <w:rPr>
          <w:rFonts w:eastAsia="ＭＳ 明朝"/>
          <w:sz w:val="22"/>
          <w:szCs w:val="22"/>
          <w:lang w:val="en-US"/>
        </w:rPr>
        <w:t>/</w:t>
      </w:r>
      <w:proofErr w:type="spellStart"/>
      <w:r>
        <w:rPr>
          <w:rFonts w:eastAsia="ＭＳ 明朝"/>
          <w:sz w:val="22"/>
          <w:szCs w:val="22"/>
          <w:lang w:val="en-US"/>
        </w:rPr>
        <w:t>eRedCap</w:t>
      </w:r>
      <w:proofErr w:type="spellEnd"/>
      <w:r>
        <w:rPr>
          <w:rFonts w:eastAsia="ＭＳ 明朝"/>
          <w:sz w:val="22"/>
          <w:szCs w:val="22"/>
          <w:lang w:val="en-US"/>
        </w:rPr>
        <w:t xml:space="preserve"> UE and a PUCCH</w:t>
      </w:r>
      <w:r w:rsidRPr="00F7098A">
        <w:rPr>
          <w:rFonts w:eastAsia="ＭＳ 明朝"/>
          <w:sz w:val="22"/>
          <w:szCs w:val="22"/>
          <w:lang w:val="en-US"/>
        </w:rPr>
        <w:t xml:space="preserve"> </w:t>
      </w:r>
      <w:r w:rsidRPr="00F7098A">
        <w:rPr>
          <w:rFonts w:eastAsia="ＭＳ 明朝"/>
          <w:b/>
          <w:bCs/>
          <w:sz w:val="22"/>
          <w:szCs w:val="22"/>
          <w:lang w:val="en-US"/>
        </w:rPr>
        <w:t>with</w:t>
      </w:r>
      <w:r>
        <w:rPr>
          <w:rFonts w:eastAsia="ＭＳ 明朝"/>
          <w:sz w:val="22"/>
          <w:szCs w:val="22"/>
          <w:lang w:val="en-US"/>
        </w:rPr>
        <w:t xml:space="preserve"> intra-slot frequency hopping transmitted from non-</w:t>
      </w:r>
      <w:proofErr w:type="spellStart"/>
      <w:r>
        <w:rPr>
          <w:rFonts w:eastAsia="ＭＳ 明朝"/>
          <w:sz w:val="22"/>
          <w:szCs w:val="22"/>
          <w:lang w:val="en-US"/>
        </w:rPr>
        <w:t>RedCap</w:t>
      </w:r>
      <w:proofErr w:type="spellEnd"/>
      <w:r>
        <w:rPr>
          <w:rFonts w:eastAsia="ＭＳ 明朝"/>
          <w:sz w:val="22"/>
          <w:szCs w:val="22"/>
          <w:lang w:val="en-US"/>
        </w:rPr>
        <w:t xml:space="preserve"> UE are overlapped, they would interfere with each other irrespective of the applied CS since they have high cross-correlation.</w:t>
      </w:r>
    </w:p>
    <w:p w14:paraId="6B8980D6" w14:textId="77777777" w:rsidR="002C3BFE" w:rsidRDefault="002C3BFE" w:rsidP="002C3BFE">
      <w:pPr>
        <w:spacing w:afterLines="50" w:after="120"/>
        <w:jc w:val="both"/>
        <w:rPr>
          <w:rFonts w:eastAsia="ＭＳ 明朝"/>
          <w:sz w:val="22"/>
          <w:szCs w:val="22"/>
          <w:lang w:val="en-US"/>
        </w:rPr>
      </w:pPr>
    </w:p>
    <w:p w14:paraId="15207600" w14:textId="77777777" w:rsidR="002C3BFE" w:rsidRDefault="002C3BFE" w:rsidP="002C3BFE">
      <w:pPr>
        <w:spacing w:afterLines="50" w:after="120"/>
        <w:jc w:val="center"/>
        <w:rPr>
          <w:rFonts w:eastAsia="ＭＳ 明朝"/>
          <w:sz w:val="22"/>
          <w:szCs w:val="22"/>
        </w:rPr>
      </w:pPr>
      <w:r>
        <w:rPr>
          <w:noProof/>
        </w:rPr>
        <w:drawing>
          <wp:inline distT="0" distB="0" distL="0" distR="0" wp14:anchorId="408EA254" wp14:editId="3AF6518C">
            <wp:extent cx="3953510" cy="1369060"/>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195B92FA" w14:textId="77777777" w:rsidR="002C3BFE" w:rsidRDefault="002C3BFE" w:rsidP="002C3BFE">
      <w:pPr>
        <w:spacing w:afterLines="50" w:after="120"/>
        <w:jc w:val="center"/>
        <w:rPr>
          <w:rFonts w:eastAsia="ＭＳ 明朝"/>
          <w:sz w:val="22"/>
          <w:szCs w:val="22"/>
        </w:rPr>
      </w:pPr>
      <w:r>
        <w:rPr>
          <w:rFonts w:eastAsia="ＭＳ 明朝"/>
          <w:sz w:val="22"/>
          <w:szCs w:val="22"/>
        </w:rPr>
        <w:t>Fig.</w:t>
      </w:r>
      <w:proofErr w:type="gramStart"/>
      <w:r>
        <w:rPr>
          <w:rFonts w:eastAsia="ＭＳ 明朝"/>
          <w:sz w:val="22"/>
          <w:szCs w:val="22"/>
        </w:rPr>
        <w:t>3  Base</w:t>
      </w:r>
      <w:proofErr w:type="gramEnd"/>
      <w:r>
        <w:rPr>
          <w:rFonts w:eastAsia="ＭＳ 明朝"/>
          <w:sz w:val="22"/>
          <w:szCs w:val="22"/>
        </w:rPr>
        <w:t xml:space="preserve"> sequence(s) for PUCCH with/without </w:t>
      </w:r>
      <w:r>
        <w:rPr>
          <w:rFonts w:eastAsia="ＭＳ 明朝"/>
          <w:sz w:val="22"/>
          <w:szCs w:val="22"/>
          <w:lang w:val="en-US"/>
        </w:rPr>
        <w:t>intra-slot frequency hopping (current spec)</w:t>
      </w:r>
    </w:p>
    <w:p w14:paraId="69224467" w14:textId="77777777" w:rsidR="002C3BFE" w:rsidRDefault="002C3BFE" w:rsidP="002C3BFE">
      <w:pPr>
        <w:spacing w:afterLines="50" w:after="120"/>
        <w:jc w:val="both"/>
        <w:rPr>
          <w:rFonts w:eastAsia="ＭＳ 明朝"/>
          <w:sz w:val="22"/>
          <w:szCs w:val="22"/>
        </w:rPr>
      </w:pPr>
    </w:p>
    <w:p w14:paraId="62A71D79" w14:textId="77777777" w:rsidR="002C3BFE" w:rsidRDefault="002C3BFE" w:rsidP="002C3BFE">
      <w:pPr>
        <w:spacing w:afterLines="50" w:after="120"/>
        <w:jc w:val="both"/>
        <w:rPr>
          <w:rFonts w:eastAsia="ＭＳ 明朝"/>
          <w:sz w:val="22"/>
          <w:szCs w:val="22"/>
        </w:rPr>
      </w:pPr>
      <w:r>
        <w:rPr>
          <w:rFonts w:eastAsia="ＭＳ 明朝"/>
          <w:sz w:val="22"/>
          <w:szCs w:val="22"/>
        </w:rPr>
        <w:t xml:space="preserve">As discussed in the section 2.1.1, especially for a cell supporting Rel-18 </w:t>
      </w:r>
      <w:proofErr w:type="spellStart"/>
      <w:r>
        <w:rPr>
          <w:rFonts w:eastAsia="ＭＳ 明朝"/>
          <w:sz w:val="22"/>
          <w:szCs w:val="22"/>
        </w:rPr>
        <w:t>eRedCap</w:t>
      </w:r>
      <w:proofErr w:type="spellEnd"/>
      <w:r>
        <w:rPr>
          <w:rFonts w:eastAsia="ＭＳ 明朝"/>
          <w:sz w:val="22"/>
          <w:szCs w:val="22"/>
        </w:rPr>
        <w:t xml:space="preserve">, we believe it is essential to ensure the user multiplexing capacity for random access. However, as explained above, PUCCH resources cannot be multiplexed with CS when the PUCCH intra-slot frequency hopping is disabled. As a result, the capacity for </w:t>
      </w:r>
      <w:r>
        <w:rPr>
          <w:rFonts w:eastAsia="ＭＳ 明朝"/>
          <w:sz w:val="22"/>
          <w:szCs w:val="22"/>
        </w:rPr>
        <w:lastRenderedPageBreak/>
        <w:t xml:space="preserve">common PUCCH cannot be ensured with CS. The user multiplexing capacity can be provided with FDM, i.e., additional PRB offset which was supported for Rel-17 </w:t>
      </w:r>
      <w:proofErr w:type="spellStart"/>
      <w:r>
        <w:rPr>
          <w:rFonts w:eastAsia="ＭＳ 明朝"/>
          <w:sz w:val="22"/>
          <w:szCs w:val="22"/>
        </w:rPr>
        <w:t>RedCap</w:t>
      </w:r>
      <w:proofErr w:type="spellEnd"/>
      <w:r>
        <w:rPr>
          <w:rFonts w:eastAsia="ＭＳ 明朝"/>
          <w:sz w:val="22"/>
          <w:szCs w:val="22"/>
        </w:rPr>
        <w:t xml:space="preserve">. However, especially for the case when SCS is 30 kHz SCS and the separate initial BWP is configured as 5MHz for Rel-18 </w:t>
      </w:r>
      <w:proofErr w:type="spellStart"/>
      <w:r>
        <w:rPr>
          <w:rFonts w:eastAsia="ＭＳ 明朝"/>
          <w:sz w:val="22"/>
          <w:szCs w:val="22"/>
        </w:rPr>
        <w:t>eRedCap</w:t>
      </w:r>
      <w:proofErr w:type="spellEnd"/>
      <w:r>
        <w:rPr>
          <w:rFonts w:eastAsia="ＭＳ 明朝"/>
          <w:sz w:val="22"/>
          <w:szCs w:val="22"/>
        </w:rPr>
        <w:t>, the max number of PRB is [11] and the additional PRB offset can be affect to the PUSCH fragmentation even if the PRB offset is 2 RBs for common PUCCH. Therefore, considering such case, it is preferable to support the multiplexing with CS.</w:t>
      </w:r>
    </w:p>
    <w:p w14:paraId="4022A70A" w14:textId="77777777" w:rsidR="002C3BFE" w:rsidRDefault="002C3BFE" w:rsidP="002C3BFE">
      <w:pPr>
        <w:spacing w:afterLines="50" w:after="120"/>
        <w:jc w:val="both"/>
        <w:rPr>
          <w:rFonts w:eastAsia="ＭＳ 明朝"/>
          <w:sz w:val="22"/>
          <w:szCs w:val="22"/>
        </w:rPr>
      </w:pPr>
      <w:r>
        <w:rPr>
          <w:rFonts w:eastAsia="ＭＳ 明朝"/>
          <w:sz w:val="22"/>
          <w:szCs w:val="22"/>
        </w:rPr>
        <w:t xml:space="preserve">Even </w:t>
      </w:r>
      <w:r>
        <w:rPr>
          <w:rFonts w:eastAsia="ＭＳ 明朝"/>
          <w:sz w:val="22"/>
          <w:szCs w:val="22"/>
          <w:lang w:val="en-US"/>
        </w:rPr>
        <w:t xml:space="preserve">if intra-slot frequency hopping is disabled, two base sequences can be generated as if intra-slot frequency hopping is enabled for the PUCCH transmission as shown in Fig. 4. In this case, even if a PUCCH </w:t>
      </w:r>
      <w:r w:rsidRPr="00F7098A">
        <w:rPr>
          <w:rFonts w:eastAsia="ＭＳ 明朝"/>
          <w:b/>
          <w:bCs/>
          <w:sz w:val="22"/>
          <w:szCs w:val="22"/>
          <w:lang w:val="en-US"/>
        </w:rPr>
        <w:t>without</w:t>
      </w:r>
      <w:r w:rsidRPr="00F7098A">
        <w:rPr>
          <w:rFonts w:eastAsia="ＭＳ 明朝"/>
          <w:sz w:val="22"/>
          <w:szCs w:val="22"/>
          <w:lang w:val="en-US"/>
        </w:rPr>
        <w:t xml:space="preserve"> </w:t>
      </w:r>
      <w:r>
        <w:rPr>
          <w:rFonts w:eastAsia="ＭＳ 明朝"/>
          <w:sz w:val="22"/>
          <w:szCs w:val="22"/>
          <w:lang w:val="en-US"/>
        </w:rPr>
        <w:t xml:space="preserve">intra-slot frequency hopping transmitted from Rel-18 </w:t>
      </w:r>
      <w:proofErr w:type="spellStart"/>
      <w:r>
        <w:rPr>
          <w:rFonts w:eastAsia="ＭＳ 明朝"/>
          <w:sz w:val="22"/>
          <w:szCs w:val="22"/>
          <w:lang w:val="en-US"/>
        </w:rPr>
        <w:t>eRedCap</w:t>
      </w:r>
      <w:proofErr w:type="spellEnd"/>
      <w:r>
        <w:rPr>
          <w:rFonts w:eastAsia="ＭＳ 明朝"/>
          <w:sz w:val="22"/>
          <w:szCs w:val="22"/>
          <w:lang w:val="en-US"/>
        </w:rPr>
        <w:t xml:space="preserve"> UE and a PUCCH </w:t>
      </w:r>
      <w:r w:rsidRPr="00F7098A">
        <w:rPr>
          <w:rFonts w:eastAsia="ＭＳ 明朝"/>
          <w:b/>
          <w:bCs/>
          <w:sz w:val="22"/>
          <w:szCs w:val="22"/>
          <w:lang w:val="en-US"/>
        </w:rPr>
        <w:t>with</w:t>
      </w:r>
      <w:r>
        <w:rPr>
          <w:rFonts w:eastAsia="ＭＳ 明朝"/>
          <w:sz w:val="22"/>
          <w:szCs w:val="22"/>
          <w:lang w:val="en-US"/>
        </w:rPr>
        <w:t xml:space="preserve"> intra-slot frequency hopping transmitted from legacy UE are overlapped, their interference can be sufficiently suppressed if different CS is applied to each UE. Therefore, we propose following:</w:t>
      </w:r>
    </w:p>
    <w:p w14:paraId="0C6EFCAF" w14:textId="77777777" w:rsidR="002C3BFE" w:rsidRDefault="002C3BFE" w:rsidP="002C3BFE">
      <w:pPr>
        <w:spacing w:afterLines="50" w:after="120"/>
        <w:jc w:val="both"/>
        <w:rPr>
          <w:rFonts w:eastAsia="ＭＳ 明朝"/>
          <w:b/>
          <w:sz w:val="22"/>
          <w:szCs w:val="22"/>
        </w:rPr>
      </w:pPr>
    </w:p>
    <w:p w14:paraId="18E07515" w14:textId="5F15BB1B" w:rsidR="002C3BFE" w:rsidRPr="00F7098A" w:rsidRDefault="002C3BFE" w:rsidP="002C3BFE">
      <w:pPr>
        <w:spacing w:afterLines="50" w:after="120"/>
        <w:jc w:val="both"/>
        <w:rPr>
          <w:rFonts w:eastAsia="ＭＳ 明朝"/>
          <w:b/>
          <w:sz w:val="22"/>
          <w:szCs w:val="22"/>
        </w:rPr>
      </w:pPr>
      <w:r w:rsidRPr="008D1C2F">
        <w:rPr>
          <w:rFonts w:eastAsia="ＭＳ 明朝"/>
          <w:b/>
          <w:sz w:val="22"/>
          <w:szCs w:val="22"/>
        </w:rPr>
        <w:t xml:space="preserve">Proposal </w:t>
      </w:r>
      <w:r w:rsidR="005F0448">
        <w:rPr>
          <w:rFonts w:eastAsia="ＭＳ 明朝"/>
          <w:b/>
          <w:sz w:val="22"/>
          <w:szCs w:val="22"/>
        </w:rPr>
        <w:t>4</w:t>
      </w:r>
      <w:r w:rsidRPr="008D1C2F">
        <w:rPr>
          <w:rFonts w:eastAsia="ＭＳ 明朝"/>
          <w:b/>
          <w:sz w:val="22"/>
          <w:szCs w:val="22"/>
        </w:rPr>
        <w:t xml:space="preserve">: </w:t>
      </w:r>
      <w:r>
        <w:rPr>
          <w:rFonts w:eastAsia="ＭＳ 明朝"/>
          <w:b/>
          <w:sz w:val="22"/>
          <w:szCs w:val="22"/>
        </w:rPr>
        <w:t>When intra-slot PUCCH frequency hopping within the separate initial UL BWP in the PUCCH resource for HARQ feedback for Msg4/</w:t>
      </w:r>
      <w:proofErr w:type="spellStart"/>
      <w:r>
        <w:rPr>
          <w:rFonts w:eastAsia="ＭＳ 明朝"/>
          <w:b/>
          <w:sz w:val="22"/>
          <w:szCs w:val="22"/>
        </w:rPr>
        <w:t>MsgB</w:t>
      </w:r>
      <w:proofErr w:type="spellEnd"/>
      <w:r>
        <w:rPr>
          <w:rFonts w:eastAsia="ＭＳ 明朝"/>
          <w:b/>
          <w:sz w:val="22"/>
          <w:szCs w:val="22"/>
        </w:rPr>
        <w:t xml:space="preserve"> for </w:t>
      </w:r>
      <w:proofErr w:type="spellStart"/>
      <w:r>
        <w:rPr>
          <w:rFonts w:eastAsia="ＭＳ 明朝"/>
          <w:b/>
          <w:sz w:val="22"/>
          <w:szCs w:val="22"/>
        </w:rPr>
        <w:t>RedCap</w:t>
      </w:r>
      <w:proofErr w:type="spellEnd"/>
      <w:r>
        <w:rPr>
          <w:rFonts w:eastAsia="ＭＳ 明朝"/>
          <w:b/>
          <w:sz w:val="22"/>
          <w:szCs w:val="22"/>
        </w:rPr>
        <w:t xml:space="preserve"> UEs is disabled,</w:t>
      </w:r>
      <w:r>
        <w:t xml:space="preserve"> </w:t>
      </w:r>
      <w:r w:rsidRPr="00A1019A">
        <w:rPr>
          <w:b/>
          <w:bCs/>
        </w:rPr>
        <w:t xml:space="preserve">the </w:t>
      </w:r>
      <w:r>
        <w:rPr>
          <w:rFonts w:eastAsia="ＭＳ 明朝"/>
          <w:b/>
          <w:sz w:val="22"/>
          <w:szCs w:val="22"/>
        </w:rPr>
        <w:t>UE generate</w:t>
      </w:r>
      <w:r>
        <w:rPr>
          <w:rFonts w:eastAsia="ＭＳ 明朝" w:hint="eastAsia"/>
          <w:b/>
          <w:sz w:val="22"/>
          <w:szCs w:val="22"/>
        </w:rPr>
        <w:t>s</w:t>
      </w:r>
      <w:r>
        <w:rPr>
          <w:rFonts w:eastAsia="ＭＳ 明朝"/>
          <w:b/>
          <w:sz w:val="22"/>
          <w:szCs w:val="22"/>
        </w:rPr>
        <w:t xml:space="preserve"> two base sequences for the PUCCH as if intra-slot frequency hopping is enabled for the PUCCH transmission.</w:t>
      </w:r>
    </w:p>
    <w:p w14:paraId="75F8603F" w14:textId="77777777" w:rsidR="002C3BFE" w:rsidRDefault="002C3BFE" w:rsidP="002C3BFE">
      <w:pPr>
        <w:spacing w:afterLines="50" w:after="120"/>
        <w:jc w:val="both"/>
        <w:rPr>
          <w:rFonts w:eastAsia="ＭＳ 明朝"/>
          <w:sz w:val="22"/>
          <w:szCs w:val="22"/>
        </w:rPr>
      </w:pPr>
    </w:p>
    <w:p w14:paraId="549144E0" w14:textId="77777777" w:rsidR="002C3BFE" w:rsidRDefault="002C3BFE" w:rsidP="002C3BFE">
      <w:pPr>
        <w:spacing w:afterLines="50" w:after="120"/>
        <w:jc w:val="center"/>
        <w:rPr>
          <w:rFonts w:eastAsia="ＭＳ 明朝"/>
          <w:sz w:val="22"/>
          <w:szCs w:val="22"/>
        </w:rPr>
      </w:pPr>
      <w:r>
        <w:rPr>
          <w:noProof/>
        </w:rPr>
        <w:drawing>
          <wp:inline distT="0" distB="0" distL="0" distR="0" wp14:anchorId="16A34A51" wp14:editId="1166D2D4">
            <wp:extent cx="3953510" cy="1369060"/>
            <wp:effectExtent l="0" t="0" r="889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640C261B" w14:textId="77777777" w:rsidR="002C3BFE" w:rsidRDefault="002C3BFE" w:rsidP="002C3BFE">
      <w:pPr>
        <w:spacing w:afterLines="50" w:after="120"/>
        <w:jc w:val="center"/>
        <w:rPr>
          <w:rFonts w:eastAsia="ＭＳ 明朝"/>
          <w:sz w:val="22"/>
          <w:szCs w:val="22"/>
        </w:rPr>
      </w:pPr>
      <w:r>
        <w:rPr>
          <w:rFonts w:eastAsia="ＭＳ 明朝"/>
          <w:sz w:val="22"/>
          <w:szCs w:val="22"/>
        </w:rPr>
        <w:t>Fig.</w:t>
      </w:r>
      <w:proofErr w:type="gramStart"/>
      <w:r>
        <w:rPr>
          <w:rFonts w:eastAsia="ＭＳ 明朝"/>
          <w:sz w:val="22"/>
          <w:szCs w:val="22"/>
        </w:rPr>
        <w:t>4  Base</w:t>
      </w:r>
      <w:proofErr w:type="gramEnd"/>
      <w:r>
        <w:rPr>
          <w:rFonts w:eastAsia="ＭＳ 明朝"/>
          <w:sz w:val="22"/>
          <w:szCs w:val="22"/>
        </w:rPr>
        <w:t xml:space="preserve"> sequences for PUCCH with/without </w:t>
      </w:r>
      <w:r>
        <w:rPr>
          <w:rFonts w:eastAsia="ＭＳ 明朝"/>
          <w:sz w:val="22"/>
          <w:szCs w:val="22"/>
          <w:lang w:val="en-US"/>
        </w:rPr>
        <w:t>intra-slot frequency hopping (proposal)</w:t>
      </w:r>
    </w:p>
    <w:p w14:paraId="411EC6C1" w14:textId="77777777" w:rsidR="002C3BFE" w:rsidRDefault="002C3BFE" w:rsidP="002C3BFE">
      <w:pPr>
        <w:spacing w:afterLines="50" w:after="120"/>
        <w:jc w:val="both"/>
        <w:rPr>
          <w:rFonts w:eastAsia="ＭＳ 明朝"/>
          <w:sz w:val="22"/>
          <w:szCs w:val="22"/>
        </w:rPr>
      </w:pPr>
    </w:p>
    <w:p w14:paraId="54BBB7FF" w14:textId="77777777" w:rsidR="002C3BFE" w:rsidRDefault="002C3BFE" w:rsidP="002C3BFE">
      <w:pPr>
        <w:spacing w:afterLines="50" w:after="120"/>
        <w:jc w:val="both"/>
        <w:rPr>
          <w:rFonts w:eastAsia="ＭＳ 明朝"/>
          <w:sz w:val="22"/>
          <w:szCs w:val="22"/>
        </w:rPr>
      </w:pPr>
    </w:p>
    <w:p w14:paraId="0BD9C014" w14:textId="1ADB2F01" w:rsidR="00313ACE" w:rsidRPr="00AF1F8B" w:rsidRDefault="000B7A8F">
      <w:pPr>
        <w:pStyle w:val="30"/>
        <w:numPr>
          <w:ilvl w:val="2"/>
          <w:numId w:val="5"/>
        </w:numPr>
        <w:rPr>
          <w:b/>
          <w:bCs/>
          <w:sz w:val="28"/>
          <w:szCs w:val="21"/>
        </w:rPr>
      </w:pPr>
      <w:r w:rsidRPr="00AF1F8B">
        <w:rPr>
          <w:rFonts w:eastAsia="ＭＳ 明朝"/>
          <w:b/>
          <w:bCs/>
          <w:szCs w:val="24"/>
        </w:rPr>
        <w:t>Scheduling restrictions on PDSCH</w:t>
      </w:r>
    </w:p>
    <w:p w14:paraId="3C20ED4C" w14:textId="7D26B72B" w:rsidR="000B7A8F" w:rsidRDefault="000B7A8F" w:rsidP="000B7A8F">
      <w:pPr>
        <w:spacing w:afterLines="50" w:after="120"/>
        <w:jc w:val="both"/>
        <w:rPr>
          <w:rFonts w:eastAsia="ＭＳ 明朝"/>
          <w:sz w:val="22"/>
          <w:szCs w:val="22"/>
        </w:rPr>
      </w:pPr>
      <w:bookmarkStart w:id="3" w:name="_Hlk101855471"/>
    </w:p>
    <w:p w14:paraId="514DF5D0" w14:textId="7A10245F" w:rsidR="0050263F" w:rsidRPr="0050263F" w:rsidRDefault="0050263F" w:rsidP="000B7A8F">
      <w:pPr>
        <w:spacing w:afterLines="50" w:after="120"/>
        <w:jc w:val="both"/>
        <w:rPr>
          <w:rFonts w:eastAsia="ＭＳ 明朝"/>
          <w:b/>
          <w:bCs/>
          <w:sz w:val="22"/>
          <w:szCs w:val="22"/>
          <w:u w:val="single"/>
        </w:rPr>
      </w:pPr>
      <w:r w:rsidRPr="0050263F">
        <w:rPr>
          <w:rFonts w:eastAsia="ＭＳ 明朝"/>
          <w:b/>
          <w:bCs/>
          <w:sz w:val="22"/>
          <w:szCs w:val="22"/>
          <w:u w:val="single"/>
        </w:rPr>
        <w:t xml:space="preserve">FDM </w:t>
      </w:r>
      <w:r>
        <w:rPr>
          <w:rFonts w:eastAsia="ＭＳ 明朝"/>
          <w:b/>
          <w:bCs/>
          <w:sz w:val="22"/>
          <w:szCs w:val="22"/>
          <w:u w:val="single"/>
        </w:rPr>
        <w:t>on unicast PDSCH and broadcast PDSCH</w:t>
      </w:r>
    </w:p>
    <w:p w14:paraId="51FB5293" w14:textId="29BF2211" w:rsidR="000409AD" w:rsidRDefault="000409AD" w:rsidP="000B7A8F">
      <w:pPr>
        <w:spacing w:afterLines="50" w:after="120"/>
        <w:jc w:val="both"/>
        <w:rPr>
          <w:rFonts w:eastAsia="ＭＳ 明朝"/>
          <w:sz w:val="22"/>
          <w:szCs w:val="22"/>
        </w:rPr>
      </w:pPr>
      <w:r>
        <w:rPr>
          <w:rFonts w:eastAsia="ＭＳ 明朝"/>
          <w:sz w:val="22"/>
          <w:szCs w:val="22"/>
        </w:rPr>
        <w:t>At the RAN1#111</w:t>
      </w:r>
      <w:r w:rsidR="00F64D33">
        <w:rPr>
          <w:rFonts w:eastAsia="ＭＳ 明朝" w:hint="eastAsia"/>
          <w:sz w:val="22"/>
          <w:szCs w:val="22"/>
        </w:rPr>
        <w:t>/</w:t>
      </w:r>
      <w:r w:rsidR="00F64D33">
        <w:rPr>
          <w:rFonts w:eastAsia="ＭＳ 明朝"/>
          <w:sz w:val="22"/>
          <w:szCs w:val="22"/>
        </w:rPr>
        <w:t>112</w:t>
      </w:r>
      <w:r>
        <w:rPr>
          <w:rFonts w:eastAsia="ＭＳ 明朝"/>
          <w:sz w:val="22"/>
          <w:szCs w:val="22"/>
        </w:rPr>
        <w:t xml:space="preserve"> meeting</w:t>
      </w:r>
      <w:r w:rsidR="00806C6F">
        <w:rPr>
          <w:rFonts w:eastAsia="ＭＳ 明朝"/>
          <w:sz w:val="22"/>
          <w:szCs w:val="22"/>
        </w:rPr>
        <w:t>,</w:t>
      </w:r>
      <w:r>
        <w:rPr>
          <w:rFonts w:eastAsia="ＭＳ 明朝"/>
          <w:sz w:val="22"/>
          <w:szCs w:val="22"/>
        </w:rPr>
        <w:t xml:space="preserve"> the following agreements were </w:t>
      </w:r>
      <w:proofErr w:type="gramStart"/>
      <w:r>
        <w:rPr>
          <w:rFonts w:eastAsia="ＭＳ 明朝"/>
          <w:sz w:val="22"/>
          <w:szCs w:val="22"/>
        </w:rPr>
        <w:t>made;</w:t>
      </w:r>
      <w:proofErr w:type="gramEnd"/>
    </w:p>
    <w:tbl>
      <w:tblPr>
        <w:tblStyle w:val="afb"/>
        <w:tblW w:w="0" w:type="auto"/>
        <w:tblLook w:val="04A0" w:firstRow="1" w:lastRow="0" w:firstColumn="1" w:lastColumn="0" w:noHBand="0" w:noVBand="1"/>
      </w:tblPr>
      <w:tblGrid>
        <w:gridCol w:w="9962"/>
      </w:tblGrid>
      <w:tr w:rsidR="000409AD" w14:paraId="11B9B487" w14:textId="77777777" w:rsidTr="000409AD">
        <w:tc>
          <w:tcPr>
            <w:tcW w:w="9962" w:type="dxa"/>
          </w:tcPr>
          <w:p w14:paraId="1C12480E" w14:textId="42E6B750" w:rsidR="00F64D33" w:rsidRPr="00F64D33" w:rsidRDefault="00F64D33" w:rsidP="00F64D33">
            <w:pPr>
              <w:rPr>
                <w:rFonts w:eastAsia="DengXian"/>
                <w:sz w:val="16"/>
                <w:highlight w:val="green"/>
                <w:lang w:val="en-US" w:eastAsia="zh-CN"/>
              </w:rPr>
            </w:pPr>
            <w:r w:rsidRPr="00F64D33">
              <w:rPr>
                <w:rFonts w:eastAsia="DengXian"/>
                <w:sz w:val="21"/>
                <w:highlight w:val="green"/>
                <w:lang w:val="en-US" w:eastAsia="zh-CN"/>
              </w:rPr>
              <w:t>Agreement:</w:t>
            </w:r>
            <w:r w:rsidR="00806C6F">
              <w:rPr>
                <w:rFonts w:eastAsia="DengXian"/>
                <w:sz w:val="21"/>
                <w:highlight w:val="green"/>
                <w:lang w:val="en-US" w:eastAsia="zh-CN"/>
              </w:rPr>
              <w:t xml:space="preserve"> (RAN1#112)</w:t>
            </w:r>
          </w:p>
          <w:p w14:paraId="0462FA69" w14:textId="77777777" w:rsidR="00F64D33" w:rsidRPr="00F64D33" w:rsidRDefault="00F64D33" w:rsidP="00F64D33">
            <w:pPr>
              <w:rPr>
                <w:rFonts w:eastAsia="Batang"/>
                <w:sz w:val="21"/>
                <w:szCs w:val="21"/>
                <w:lang w:val="en-US" w:eastAsia="en-US"/>
              </w:rPr>
            </w:pPr>
            <w:r w:rsidRPr="00F64D33">
              <w:rPr>
                <w:sz w:val="21"/>
                <w:szCs w:val="16"/>
                <w:lang w:val="en-US"/>
              </w:rPr>
              <w:t>For UE BB bandwidth reduction, for PUSCH, select the following option for the maximum number of PRBs that the UE can transmit per slot or per hop, if applicable:</w:t>
            </w:r>
          </w:p>
          <w:p w14:paraId="642D3FE5" w14:textId="77777777" w:rsidR="00F64D33" w:rsidRPr="00F64D33" w:rsidRDefault="00F64D33">
            <w:pPr>
              <w:numPr>
                <w:ilvl w:val="0"/>
                <w:numId w:val="17"/>
              </w:numPr>
              <w:tabs>
                <w:tab w:val="left" w:pos="720"/>
              </w:tabs>
              <w:rPr>
                <w:rFonts w:eastAsia="DengXian"/>
                <w:sz w:val="21"/>
                <w:szCs w:val="16"/>
                <w:lang w:val="en-US" w:eastAsia="zh-CN"/>
              </w:rPr>
            </w:pPr>
            <w:r w:rsidRPr="00F64D33">
              <w:rPr>
                <w:rFonts w:eastAsia="DengXian"/>
                <w:sz w:val="21"/>
                <w:szCs w:val="16"/>
                <w:lang w:val="en-US" w:eastAsia="zh-CN"/>
              </w:rPr>
              <w:t>Option 3: 25 PRBs for 15 kHz SCS and 12 PRBs for 30 kHz SCS</w:t>
            </w:r>
          </w:p>
          <w:p w14:paraId="36F92569" w14:textId="77777777" w:rsidR="00F64D33" w:rsidRPr="00F64D33" w:rsidRDefault="00F64D33" w:rsidP="00F64D33">
            <w:pPr>
              <w:rPr>
                <w:rFonts w:eastAsia="Batang"/>
                <w:sz w:val="21"/>
                <w:szCs w:val="16"/>
                <w:lang w:val="en-US" w:eastAsia="en-US"/>
              </w:rPr>
            </w:pPr>
            <w:r w:rsidRPr="00F64D33">
              <w:rPr>
                <w:sz w:val="21"/>
                <w:szCs w:val="16"/>
                <w:lang w:val="en-US"/>
              </w:rPr>
              <w:t>For UE BB bandwidth reduction, for PDSCH (for both unicast and broadcast), select the following option for the maximum number of PRBs that the UE can process per slot:</w:t>
            </w:r>
          </w:p>
          <w:p w14:paraId="0F1CF23B" w14:textId="77777777" w:rsidR="00F64D33" w:rsidRPr="00F64D33" w:rsidRDefault="00F64D33">
            <w:pPr>
              <w:numPr>
                <w:ilvl w:val="0"/>
                <w:numId w:val="17"/>
              </w:numPr>
              <w:tabs>
                <w:tab w:val="left" w:pos="720"/>
              </w:tabs>
              <w:rPr>
                <w:rFonts w:eastAsia="DengXian"/>
                <w:sz w:val="21"/>
                <w:szCs w:val="16"/>
                <w:lang w:val="en-US" w:eastAsia="zh-CN"/>
              </w:rPr>
            </w:pPr>
            <w:r w:rsidRPr="00F64D33">
              <w:rPr>
                <w:rFonts w:eastAsia="DengXian"/>
                <w:sz w:val="21"/>
                <w:szCs w:val="16"/>
                <w:lang w:val="en-US" w:eastAsia="zh-CN"/>
              </w:rPr>
              <w:t>Option 3: 25 PRBs for 15 kHz SCS and 12 PRBs for 30 kHz SCS</w:t>
            </w:r>
          </w:p>
          <w:p w14:paraId="6485870A" w14:textId="77777777" w:rsidR="00F64D33" w:rsidRPr="00F64D33" w:rsidRDefault="00F64D33" w:rsidP="00F64D33">
            <w:pPr>
              <w:rPr>
                <w:rFonts w:eastAsia="DengXian"/>
                <w:sz w:val="21"/>
                <w:szCs w:val="16"/>
                <w:lang w:val="en-US" w:eastAsia="zh-CN"/>
              </w:rPr>
            </w:pPr>
            <w:r w:rsidRPr="00F64D33">
              <w:rPr>
                <w:rFonts w:eastAsia="DengXian"/>
                <w:sz w:val="21"/>
                <w:szCs w:val="16"/>
                <w:lang w:val="en-US" w:eastAsia="zh-CN"/>
              </w:rPr>
              <w:t>Note: No intention to change the RAN4 RF specifications about maximum transmission PRB number</w:t>
            </w:r>
          </w:p>
          <w:p w14:paraId="0E43EC54" w14:textId="4C8CD7CC" w:rsidR="000409AD" w:rsidRPr="00717B88" w:rsidRDefault="000409AD" w:rsidP="000409AD">
            <w:pPr>
              <w:rPr>
                <w:rFonts w:eastAsia="Batang"/>
                <w:sz w:val="16"/>
                <w:szCs w:val="16"/>
                <w:highlight w:val="green"/>
                <w:lang w:val="en-US"/>
              </w:rPr>
            </w:pPr>
            <w:r w:rsidRPr="00717B88">
              <w:rPr>
                <w:sz w:val="21"/>
                <w:szCs w:val="16"/>
                <w:highlight w:val="green"/>
                <w:lang w:val="en-US"/>
              </w:rPr>
              <w:t>Agreement:</w:t>
            </w:r>
            <w:r w:rsidR="00806C6F">
              <w:rPr>
                <w:sz w:val="21"/>
                <w:szCs w:val="16"/>
                <w:highlight w:val="green"/>
                <w:lang w:val="en-US"/>
              </w:rPr>
              <w:t xml:space="preserve"> (RAN1#111)</w:t>
            </w:r>
          </w:p>
          <w:p w14:paraId="62219008" w14:textId="77777777" w:rsidR="000409AD" w:rsidRDefault="000409AD">
            <w:pPr>
              <w:numPr>
                <w:ilvl w:val="0"/>
                <w:numId w:val="15"/>
              </w:numPr>
              <w:rPr>
                <w:sz w:val="21"/>
                <w:szCs w:val="16"/>
                <w:lang w:val="en-US"/>
              </w:rPr>
            </w:pPr>
            <w:r w:rsidRPr="00717B88">
              <w:rPr>
                <w:sz w:val="21"/>
                <w:szCs w:val="16"/>
                <w:lang w:val="en-US"/>
              </w:rPr>
              <w:t xml:space="preserve">For UE BB complexity reduction, a UE </w:t>
            </w:r>
            <w:proofErr w:type="gramStart"/>
            <w:r w:rsidRPr="00717B88">
              <w:rPr>
                <w:sz w:val="21"/>
                <w:szCs w:val="16"/>
                <w:lang w:val="en-US"/>
              </w:rPr>
              <w:t>is able to</w:t>
            </w:r>
            <w:proofErr w:type="gramEnd"/>
            <w:r w:rsidRPr="00717B88">
              <w:rPr>
                <w:sz w:val="21"/>
                <w:szCs w:val="16"/>
                <w:lang w:val="en-US"/>
              </w:rPr>
              <w:t xml:space="preserve"> receive a DL assignment in a DCI with a unicast PDSCH resource allocation spanning a bandwidth of more than ~5 MHz per slot.</w:t>
            </w:r>
          </w:p>
          <w:p w14:paraId="797ED4E1" w14:textId="5AE6C507" w:rsidR="000409AD" w:rsidRPr="000409AD" w:rsidRDefault="000409AD">
            <w:pPr>
              <w:numPr>
                <w:ilvl w:val="0"/>
                <w:numId w:val="15"/>
              </w:numPr>
              <w:rPr>
                <w:sz w:val="21"/>
                <w:szCs w:val="16"/>
                <w:lang w:val="en-US"/>
              </w:rPr>
            </w:pPr>
            <w:r w:rsidRPr="000409AD">
              <w:rPr>
                <w:sz w:val="21"/>
                <w:szCs w:val="16"/>
                <w:lang w:val="en-US"/>
              </w:rPr>
              <w:lastRenderedPageBreak/>
              <w:t>T</w:t>
            </w:r>
            <w:r w:rsidRPr="000409AD">
              <w:rPr>
                <w:rFonts w:eastAsia="DengXian"/>
                <w:sz w:val="21"/>
                <w:szCs w:val="16"/>
                <w:lang w:val="en-US" w:eastAsia="zh-CN"/>
              </w:rPr>
              <w:t>he number of PRB scheduled in DCI is not larger than the maximum number of PRB agreed in previous agreement from 110b-e</w:t>
            </w:r>
          </w:p>
        </w:tc>
      </w:tr>
    </w:tbl>
    <w:p w14:paraId="3CC012CA" w14:textId="77777777" w:rsidR="000409AD" w:rsidRDefault="000409AD" w:rsidP="000B7A8F">
      <w:pPr>
        <w:spacing w:afterLines="50" w:after="120"/>
        <w:jc w:val="both"/>
        <w:rPr>
          <w:rFonts w:eastAsia="ＭＳ 明朝"/>
          <w:sz w:val="22"/>
          <w:szCs w:val="22"/>
        </w:rPr>
      </w:pPr>
    </w:p>
    <w:p w14:paraId="7351CF8E" w14:textId="3EA86FF8" w:rsidR="00487A3B" w:rsidRDefault="000409AD" w:rsidP="000B7A8F">
      <w:pPr>
        <w:spacing w:afterLines="50" w:after="120"/>
        <w:jc w:val="both"/>
        <w:rPr>
          <w:rFonts w:eastAsia="ＭＳ 明朝"/>
          <w:sz w:val="22"/>
          <w:szCs w:val="22"/>
        </w:rPr>
      </w:pPr>
      <w:r>
        <w:rPr>
          <w:rFonts w:eastAsia="ＭＳ 明朝"/>
          <w:sz w:val="22"/>
          <w:szCs w:val="22"/>
        </w:rPr>
        <w:t>According to the agreements, the number of PRB</w:t>
      </w:r>
      <w:r w:rsidR="00BA1725">
        <w:rPr>
          <w:rFonts w:eastAsia="ＭＳ 明朝"/>
          <w:sz w:val="22"/>
          <w:szCs w:val="22"/>
        </w:rPr>
        <w:t>s</w:t>
      </w:r>
      <w:r>
        <w:rPr>
          <w:rFonts w:eastAsia="ＭＳ 明朝"/>
          <w:sz w:val="22"/>
          <w:szCs w:val="22"/>
        </w:rPr>
        <w:t xml:space="preserve"> that a UE can process is restricted as 5MHz </w:t>
      </w:r>
      <w:r w:rsidR="00487A3B">
        <w:rPr>
          <w:rFonts w:eastAsia="ＭＳ 明朝"/>
          <w:sz w:val="22"/>
          <w:szCs w:val="22"/>
        </w:rPr>
        <w:t xml:space="preserve">per slot </w:t>
      </w:r>
      <w:r>
        <w:rPr>
          <w:rFonts w:eastAsia="ＭＳ 明朝"/>
          <w:sz w:val="22"/>
          <w:szCs w:val="22"/>
        </w:rPr>
        <w:t>and the number of PRB</w:t>
      </w:r>
      <w:r w:rsidR="00BA1725">
        <w:rPr>
          <w:rFonts w:eastAsia="ＭＳ 明朝"/>
          <w:sz w:val="22"/>
          <w:szCs w:val="22"/>
        </w:rPr>
        <w:t>s</w:t>
      </w:r>
      <w:r>
        <w:rPr>
          <w:rFonts w:eastAsia="ＭＳ 明朝"/>
          <w:sz w:val="22"/>
          <w:szCs w:val="22"/>
        </w:rPr>
        <w:t xml:space="preserve"> for unicast PDSCH cannot be larger than 5MHz </w:t>
      </w:r>
      <w:r w:rsidR="00806C6F">
        <w:rPr>
          <w:rFonts w:eastAsia="ＭＳ 明朝"/>
          <w:sz w:val="22"/>
          <w:szCs w:val="22"/>
        </w:rPr>
        <w:t xml:space="preserve">for Rel-18 </w:t>
      </w:r>
      <w:proofErr w:type="spellStart"/>
      <w:r w:rsidR="00806C6F">
        <w:rPr>
          <w:rFonts w:eastAsia="ＭＳ 明朝"/>
          <w:sz w:val="22"/>
          <w:szCs w:val="22"/>
        </w:rPr>
        <w:t>eRedCap</w:t>
      </w:r>
      <w:proofErr w:type="spellEnd"/>
      <w:r w:rsidR="00806C6F">
        <w:rPr>
          <w:rFonts w:eastAsia="ＭＳ 明朝"/>
          <w:sz w:val="22"/>
          <w:szCs w:val="22"/>
        </w:rPr>
        <w:t xml:space="preserve"> UE </w:t>
      </w:r>
      <w:r>
        <w:rPr>
          <w:rFonts w:eastAsia="ＭＳ 明朝"/>
          <w:sz w:val="22"/>
          <w:szCs w:val="22"/>
        </w:rPr>
        <w:t xml:space="preserve">not to extend the PDSCH processing time for HARQ-ACK preparation. </w:t>
      </w:r>
    </w:p>
    <w:p w14:paraId="05862E81" w14:textId="427DF0C5" w:rsidR="00806FC7" w:rsidRDefault="00806C6F" w:rsidP="000B7A8F">
      <w:pPr>
        <w:spacing w:afterLines="50" w:after="120"/>
        <w:jc w:val="both"/>
        <w:rPr>
          <w:rFonts w:eastAsia="ＭＳ 明朝"/>
          <w:sz w:val="22"/>
          <w:szCs w:val="22"/>
        </w:rPr>
      </w:pPr>
      <w:r>
        <w:rPr>
          <w:rFonts w:eastAsia="ＭＳ 明朝"/>
          <w:sz w:val="22"/>
          <w:szCs w:val="22"/>
        </w:rPr>
        <w:t>According to the following excerption from TS38.214 [3]</w:t>
      </w:r>
      <w:r w:rsidR="00487A3B">
        <w:rPr>
          <w:rFonts w:eastAsia="ＭＳ 明朝"/>
          <w:sz w:val="22"/>
          <w:szCs w:val="22"/>
        </w:rPr>
        <w:t xml:space="preserve">, one PDSCH scheduled with SI-RNTI and one unicast PDSCH can be </w:t>
      </w:r>
      <w:proofErr w:type="spellStart"/>
      <w:r w:rsidR="00487A3B">
        <w:rPr>
          <w:rFonts w:eastAsia="ＭＳ 明朝"/>
          <w:sz w:val="22"/>
          <w:szCs w:val="22"/>
        </w:rPr>
        <w:t>FDMed</w:t>
      </w:r>
      <w:proofErr w:type="spellEnd"/>
      <w:r w:rsidR="00487A3B">
        <w:rPr>
          <w:rFonts w:eastAsia="ＭＳ 明朝"/>
          <w:sz w:val="22"/>
          <w:szCs w:val="22"/>
        </w:rPr>
        <w:t xml:space="preserve"> in the overlapped time domain resource or SI acquisition time can overlap with the processing of unicast PDSCH decoding.</w:t>
      </w:r>
    </w:p>
    <w:tbl>
      <w:tblPr>
        <w:tblStyle w:val="afb"/>
        <w:tblW w:w="0" w:type="auto"/>
        <w:tblLook w:val="04A0" w:firstRow="1" w:lastRow="0" w:firstColumn="1" w:lastColumn="0" w:noHBand="0" w:noVBand="1"/>
      </w:tblPr>
      <w:tblGrid>
        <w:gridCol w:w="9962"/>
      </w:tblGrid>
      <w:tr w:rsidR="00806FC7" w14:paraId="7901FB64" w14:textId="77777777" w:rsidTr="00806FC7">
        <w:tc>
          <w:tcPr>
            <w:tcW w:w="9962" w:type="dxa"/>
          </w:tcPr>
          <w:p w14:paraId="37A578B0" w14:textId="6343F1F9" w:rsidR="00806FC7" w:rsidRDefault="00806FC7" w:rsidP="00806FC7">
            <w:pPr>
              <w:widowControl w:val="0"/>
              <w:rPr>
                <w:rFonts w:eastAsia="ＭＳ 明朝"/>
                <w:sz w:val="20"/>
                <w:lang w:val="en-US"/>
              </w:rPr>
            </w:pPr>
            <w:r>
              <w:rPr>
                <w:rFonts w:eastAsia="ＭＳ 明朝"/>
                <w:sz w:val="20"/>
                <w:lang w:val="en-US"/>
              </w:rPr>
              <w:t>The UE is not expected to decode a PDSCH scheduled with C-RNTI, MCS-C-RNTI, or CS-RNTI if another PDSCH in</w:t>
            </w:r>
            <w:r>
              <w:rPr>
                <w:rFonts w:eastAsia="ＭＳ 明朝" w:hint="eastAsia"/>
                <w:sz w:val="20"/>
                <w:lang w:val="en-US"/>
              </w:rPr>
              <w:t xml:space="preserve"> </w:t>
            </w:r>
            <w:r>
              <w:rPr>
                <w:rFonts w:eastAsia="ＭＳ 明朝"/>
                <w:sz w:val="20"/>
                <w:lang w:val="en-US"/>
              </w:rPr>
              <w:t>the same cell scheduled with RA-RNTI or MSGB-RNTI partially or fully overlap in time.</w:t>
            </w:r>
          </w:p>
          <w:p w14:paraId="40A6C5FB" w14:textId="7736BD92" w:rsidR="00806FC7" w:rsidRDefault="00806FC7" w:rsidP="00806FC7">
            <w:pPr>
              <w:widowControl w:val="0"/>
              <w:rPr>
                <w:rFonts w:eastAsia="ＭＳ 明朝"/>
                <w:sz w:val="20"/>
                <w:lang w:val="en-US"/>
              </w:rPr>
            </w:pPr>
            <w:r>
              <w:rPr>
                <w:rFonts w:eastAsia="ＭＳ 明朝"/>
                <w:sz w:val="20"/>
                <w:lang w:val="en-US"/>
              </w:rPr>
              <w:t>The UE in RRC_IDLE and RRC_INACTIVE modes shall be able to decode two PDSCHs each scheduled with SIRNTI,</w:t>
            </w:r>
            <w:r>
              <w:rPr>
                <w:rFonts w:eastAsia="ＭＳ 明朝" w:hint="eastAsia"/>
                <w:sz w:val="20"/>
                <w:lang w:val="en-US"/>
              </w:rPr>
              <w:t xml:space="preserve"> </w:t>
            </w:r>
            <w:r>
              <w:rPr>
                <w:rFonts w:eastAsia="ＭＳ 明朝"/>
                <w:sz w:val="20"/>
                <w:lang w:val="en-US"/>
              </w:rPr>
              <w:t>P-RNTI, RA-RNTI or TC-RNTI, with the two PDSCHs partially or fully overlapping in time in non-overlapping</w:t>
            </w:r>
            <w:r>
              <w:rPr>
                <w:rFonts w:eastAsia="ＭＳ 明朝" w:hint="eastAsia"/>
                <w:sz w:val="20"/>
                <w:lang w:val="en-US"/>
              </w:rPr>
              <w:t xml:space="preserve"> </w:t>
            </w:r>
            <w:r>
              <w:rPr>
                <w:rFonts w:eastAsia="ＭＳ 明朝"/>
                <w:sz w:val="20"/>
                <w:lang w:val="en-US"/>
              </w:rPr>
              <w:t>PRBs.</w:t>
            </w:r>
          </w:p>
          <w:p w14:paraId="0A13762A" w14:textId="7AAF44D8" w:rsidR="00806FC7" w:rsidRDefault="00806FC7" w:rsidP="00806FC7">
            <w:pPr>
              <w:widowControl w:val="0"/>
              <w:rPr>
                <w:rFonts w:eastAsia="ＭＳ 明朝"/>
                <w:sz w:val="20"/>
                <w:lang w:val="en-US"/>
              </w:rPr>
            </w:pPr>
            <w:r>
              <w:rPr>
                <w:rFonts w:eastAsia="ＭＳ 明朝"/>
                <w:sz w:val="20"/>
                <w:lang w:val="en-US"/>
              </w:rPr>
              <w:t>…</w:t>
            </w:r>
          </w:p>
          <w:p w14:paraId="6E4C1D03" w14:textId="20F37A3F" w:rsidR="00806FC7" w:rsidRPr="00806FC7" w:rsidRDefault="00806FC7" w:rsidP="00806FC7">
            <w:pPr>
              <w:widowControl w:val="0"/>
              <w:rPr>
                <w:rFonts w:eastAsia="ＭＳ 明朝"/>
                <w:sz w:val="20"/>
                <w:lang w:val="en-US"/>
              </w:rPr>
            </w:pPr>
            <w:r>
              <w:rPr>
                <w:rFonts w:eastAsia="ＭＳ 明朝"/>
                <w:sz w:val="20"/>
                <w:lang w:val="en-US"/>
              </w:rPr>
              <w:t>On a frequency range 1 cell, the UE shall be able to decode a PDSCH scheduled with C-RNTI, MCS-C-RNTI, or CSRNTI</w:t>
            </w:r>
            <w:r>
              <w:rPr>
                <w:rFonts w:eastAsia="ＭＳ 明朝" w:hint="eastAsia"/>
                <w:sz w:val="20"/>
                <w:lang w:val="en-US"/>
              </w:rPr>
              <w:t xml:space="preserve"> </w:t>
            </w:r>
            <w:r>
              <w:rPr>
                <w:rFonts w:eastAsia="ＭＳ 明朝"/>
                <w:sz w:val="20"/>
                <w:lang w:val="en-US"/>
              </w:rPr>
              <w:t>and, during a process of P-RNTI triggered SI acquisition, another PDSCH scheduled with SI-RNTI that partially</w:t>
            </w:r>
            <w:r>
              <w:rPr>
                <w:rFonts w:eastAsia="ＭＳ 明朝" w:hint="eastAsia"/>
                <w:sz w:val="20"/>
                <w:lang w:val="en-US"/>
              </w:rPr>
              <w:t xml:space="preserve"> </w:t>
            </w:r>
            <w:r>
              <w:rPr>
                <w:rFonts w:eastAsia="ＭＳ 明朝"/>
                <w:sz w:val="20"/>
                <w:lang w:val="en-US"/>
              </w:rPr>
              <w:t>or fully overlap in time in non-overlapping PRBs, unless the PDSCH scheduled with C-RNTI, MCS-C-RNTI, or CSRNTI</w:t>
            </w:r>
            <w:r>
              <w:rPr>
                <w:rFonts w:eastAsia="ＭＳ 明朝" w:hint="eastAsia"/>
                <w:sz w:val="20"/>
                <w:lang w:val="en-US"/>
              </w:rPr>
              <w:t xml:space="preserve"> </w:t>
            </w:r>
            <w:r>
              <w:rPr>
                <w:rFonts w:eastAsia="ＭＳ 明朝"/>
                <w:sz w:val="20"/>
                <w:lang w:val="en-US"/>
              </w:rPr>
              <w:t>requires Capability 2 processing time according to clause 5.3 in which case the UE may skip decoding of the</w:t>
            </w:r>
            <w:r>
              <w:rPr>
                <w:rFonts w:eastAsia="ＭＳ 明朝" w:hint="eastAsia"/>
                <w:sz w:val="20"/>
                <w:lang w:val="en-US"/>
              </w:rPr>
              <w:t xml:space="preserve"> </w:t>
            </w:r>
            <w:r>
              <w:rPr>
                <w:rFonts w:eastAsia="ＭＳ 明朝"/>
                <w:sz w:val="20"/>
                <w:lang w:val="en-US"/>
              </w:rPr>
              <w:t>scheduled PDSCH with C-RNTI, MCS-C-RNTI, or CS-RNTI.</w:t>
            </w:r>
          </w:p>
        </w:tc>
      </w:tr>
    </w:tbl>
    <w:p w14:paraId="72DABD6D" w14:textId="77777777" w:rsidR="00806FC7" w:rsidRDefault="00806FC7" w:rsidP="000B7A8F">
      <w:pPr>
        <w:spacing w:afterLines="50" w:after="120"/>
        <w:jc w:val="both"/>
        <w:rPr>
          <w:rFonts w:eastAsia="ＭＳ 明朝"/>
          <w:sz w:val="22"/>
          <w:szCs w:val="22"/>
        </w:rPr>
      </w:pPr>
    </w:p>
    <w:p w14:paraId="7FB1C121" w14:textId="748A970C" w:rsidR="006D4826" w:rsidRDefault="007800E2" w:rsidP="000B7A8F">
      <w:pPr>
        <w:spacing w:afterLines="50" w:after="120"/>
        <w:jc w:val="both"/>
        <w:rPr>
          <w:rFonts w:eastAsia="ＭＳ 明朝"/>
          <w:sz w:val="22"/>
          <w:szCs w:val="22"/>
        </w:rPr>
      </w:pPr>
      <w:r>
        <w:rPr>
          <w:rFonts w:eastAsia="ＭＳ 明朝"/>
          <w:sz w:val="22"/>
          <w:szCs w:val="22"/>
        </w:rPr>
        <w:t xml:space="preserve">Based on the specification, accordingly, even if the number of PRBs for unicast PDSCH is smaller than or equal to 5MHz, broadcast PDSCH can be </w:t>
      </w:r>
      <w:proofErr w:type="spellStart"/>
      <w:r>
        <w:rPr>
          <w:rFonts w:eastAsia="ＭＳ 明朝"/>
          <w:sz w:val="22"/>
          <w:szCs w:val="22"/>
        </w:rPr>
        <w:t>FDMed</w:t>
      </w:r>
      <w:proofErr w:type="spellEnd"/>
      <w:r>
        <w:rPr>
          <w:rFonts w:eastAsia="ＭＳ 明朝"/>
          <w:sz w:val="22"/>
          <w:szCs w:val="22"/>
        </w:rPr>
        <w:t xml:space="preserve"> and the total number of PRBs for the unicast PDSCH and the broadcast PDSCH in a slot can be larger than 5MHz. </w:t>
      </w:r>
      <w:r w:rsidR="00806C6F">
        <w:rPr>
          <w:rFonts w:eastAsia="ＭＳ 明朝"/>
          <w:sz w:val="22"/>
          <w:szCs w:val="22"/>
        </w:rPr>
        <w:t>However, i</w:t>
      </w:r>
      <w:r w:rsidR="00487A3B">
        <w:rPr>
          <w:rFonts w:eastAsia="ＭＳ 明朝"/>
          <w:sz w:val="22"/>
          <w:szCs w:val="22"/>
        </w:rPr>
        <w:t xml:space="preserve">n our understanding, even if the total number of </w:t>
      </w:r>
      <w:proofErr w:type="spellStart"/>
      <w:r w:rsidR="00487A3B">
        <w:rPr>
          <w:rFonts w:eastAsia="ＭＳ 明朝"/>
          <w:sz w:val="22"/>
          <w:szCs w:val="22"/>
        </w:rPr>
        <w:t>FDMed</w:t>
      </w:r>
      <w:proofErr w:type="spellEnd"/>
      <w:r w:rsidR="00487A3B">
        <w:rPr>
          <w:rFonts w:eastAsia="ＭＳ 明朝"/>
          <w:sz w:val="22"/>
          <w:szCs w:val="22"/>
        </w:rPr>
        <w:t xml:space="preserve"> unicast PDSCH and </w:t>
      </w:r>
      <w:r w:rsidR="00806C6F">
        <w:rPr>
          <w:rFonts w:eastAsia="ＭＳ 明朝"/>
          <w:sz w:val="22"/>
          <w:szCs w:val="22"/>
        </w:rPr>
        <w:t xml:space="preserve">the </w:t>
      </w:r>
      <w:r w:rsidR="00487A3B">
        <w:rPr>
          <w:rFonts w:eastAsia="ＭＳ 明朝"/>
          <w:sz w:val="22"/>
          <w:szCs w:val="22"/>
        </w:rPr>
        <w:t xml:space="preserve">broadcast PDSCH in a slot is larger number of PRBs than 5MHz, Rel-18 </w:t>
      </w:r>
      <w:proofErr w:type="spellStart"/>
      <w:r w:rsidR="00487A3B">
        <w:rPr>
          <w:rFonts w:eastAsia="ＭＳ 明朝"/>
          <w:sz w:val="22"/>
          <w:szCs w:val="22"/>
        </w:rPr>
        <w:t>eRedCap</w:t>
      </w:r>
      <w:proofErr w:type="spellEnd"/>
      <w:r w:rsidR="00487A3B">
        <w:rPr>
          <w:rFonts w:eastAsia="ＭＳ 明朝"/>
          <w:sz w:val="22"/>
          <w:szCs w:val="22"/>
        </w:rPr>
        <w:t xml:space="preserve"> UE can process </w:t>
      </w:r>
      <w:r w:rsidR="00806C6F">
        <w:rPr>
          <w:rFonts w:eastAsia="ＭＳ 明朝"/>
          <w:sz w:val="22"/>
          <w:szCs w:val="22"/>
        </w:rPr>
        <w:t xml:space="preserve">without any additional specification impact since there is no timeline requirement on reception of PDSCH scheduled with SI-RNTI and SI acquisition and it can be </w:t>
      </w:r>
      <w:r w:rsidR="00487A3B">
        <w:rPr>
          <w:rFonts w:eastAsia="ＭＳ 明朝"/>
          <w:sz w:val="22"/>
          <w:szCs w:val="22"/>
        </w:rPr>
        <w:t>processed across multiple slots.</w:t>
      </w:r>
    </w:p>
    <w:p w14:paraId="639A22B6" w14:textId="7F63C355" w:rsidR="00487A3B" w:rsidRPr="00487A3B" w:rsidRDefault="007800E2" w:rsidP="000B7A8F">
      <w:pPr>
        <w:spacing w:afterLines="50" w:after="120"/>
        <w:jc w:val="both"/>
        <w:rPr>
          <w:rFonts w:eastAsia="ＭＳ 明朝"/>
          <w:sz w:val="22"/>
          <w:szCs w:val="22"/>
        </w:rPr>
      </w:pPr>
      <w:r>
        <w:rPr>
          <w:rFonts w:eastAsia="ＭＳ 明朝"/>
          <w:sz w:val="22"/>
          <w:szCs w:val="22"/>
        </w:rPr>
        <w:t xml:space="preserve">Based on the above, we propose to support the case where one PDSCH scheduled with SI-RNTI and one unicast PDSCH can be </w:t>
      </w:r>
      <w:proofErr w:type="spellStart"/>
      <w:r>
        <w:rPr>
          <w:rFonts w:eastAsia="ＭＳ 明朝"/>
          <w:sz w:val="22"/>
          <w:szCs w:val="22"/>
        </w:rPr>
        <w:t>FDMed</w:t>
      </w:r>
      <w:proofErr w:type="spellEnd"/>
      <w:r>
        <w:rPr>
          <w:rFonts w:eastAsia="ＭＳ 明朝"/>
          <w:sz w:val="22"/>
          <w:szCs w:val="22"/>
        </w:rPr>
        <w:t xml:space="preserve"> in the overlapped time domain resource or SI acquisition time can overlap with the processing of unicast PDSCH decoding without any specification change.</w:t>
      </w:r>
    </w:p>
    <w:p w14:paraId="1889D16E" w14:textId="77777777" w:rsidR="006D4826" w:rsidRPr="000409AD" w:rsidRDefault="006D4826" w:rsidP="000B7A8F">
      <w:pPr>
        <w:spacing w:afterLines="50" w:after="120"/>
        <w:jc w:val="both"/>
        <w:rPr>
          <w:rFonts w:eastAsia="ＭＳ 明朝"/>
          <w:sz w:val="22"/>
          <w:szCs w:val="22"/>
        </w:rPr>
      </w:pPr>
    </w:p>
    <w:p w14:paraId="3BF75F5E" w14:textId="5469CAE9" w:rsidR="002356CD" w:rsidRDefault="002356CD" w:rsidP="000B7A8F">
      <w:pPr>
        <w:spacing w:afterLines="50" w:after="120"/>
        <w:jc w:val="both"/>
        <w:rPr>
          <w:rFonts w:eastAsia="ＭＳ 明朝"/>
          <w:b/>
          <w:bCs/>
          <w:sz w:val="22"/>
          <w:szCs w:val="22"/>
        </w:rPr>
      </w:pPr>
      <w:r w:rsidRPr="002356CD">
        <w:rPr>
          <w:rFonts w:eastAsia="ＭＳ 明朝" w:hint="eastAsia"/>
          <w:b/>
          <w:bCs/>
          <w:sz w:val="22"/>
          <w:szCs w:val="22"/>
        </w:rPr>
        <w:t>P</w:t>
      </w:r>
      <w:r w:rsidRPr="002356CD">
        <w:rPr>
          <w:rFonts w:eastAsia="ＭＳ 明朝"/>
          <w:b/>
          <w:bCs/>
          <w:sz w:val="22"/>
          <w:szCs w:val="22"/>
        </w:rPr>
        <w:t>roposal 5:</w:t>
      </w:r>
    </w:p>
    <w:p w14:paraId="799A1DA4" w14:textId="11139CEC" w:rsidR="002356CD" w:rsidRPr="00487A3B" w:rsidRDefault="007800E2" w:rsidP="000B7A8F">
      <w:pPr>
        <w:spacing w:afterLines="50" w:after="120"/>
        <w:jc w:val="both"/>
        <w:rPr>
          <w:rFonts w:eastAsia="ＭＳ 明朝"/>
          <w:b/>
          <w:bCs/>
          <w:sz w:val="22"/>
          <w:szCs w:val="22"/>
        </w:rPr>
      </w:pPr>
      <w:r>
        <w:rPr>
          <w:rFonts w:eastAsia="ＭＳ 明朝"/>
          <w:b/>
          <w:bCs/>
          <w:sz w:val="22"/>
          <w:szCs w:val="22"/>
        </w:rPr>
        <w:t>Support</w:t>
      </w:r>
      <w:r w:rsidR="002356CD">
        <w:rPr>
          <w:rFonts w:eastAsia="ＭＳ 明朝"/>
          <w:b/>
          <w:bCs/>
          <w:sz w:val="22"/>
          <w:szCs w:val="22"/>
        </w:rPr>
        <w:t xml:space="preserve"> the </w:t>
      </w:r>
      <w:r>
        <w:rPr>
          <w:rFonts w:eastAsia="ＭＳ 明朝"/>
          <w:b/>
          <w:bCs/>
          <w:sz w:val="22"/>
          <w:szCs w:val="22"/>
        </w:rPr>
        <w:t xml:space="preserve">case </w:t>
      </w:r>
      <w:r w:rsidR="00487A3B">
        <w:rPr>
          <w:rFonts w:eastAsia="ＭＳ 明朝"/>
          <w:b/>
          <w:bCs/>
          <w:sz w:val="22"/>
          <w:szCs w:val="22"/>
        </w:rPr>
        <w:t>whe</w:t>
      </w:r>
      <w:r>
        <w:rPr>
          <w:rFonts w:eastAsia="ＭＳ 明朝"/>
          <w:b/>
          <w:bCs/>
          <w:sz w:val="22"/>
          <w:szCs w:val="22"/>
        </w:rPr>
        <w:t>re</w:t>
      </w:r>
      <w:r w:rsidR="00487A3B">
        <w:rPr>
          <w:rFonts w:eastAsia="ＭＳ 明朝"/>
          <w:b/>
          <w:bCs/>
          <w:sz w:val="22"/>
          <w:szCs w:val="22"/>
        </w:rPr>
        <w:t xml:space="preserve"> one </w:t>
      </w:r>
      <w:r>
        <w:rPr>
          <w:rFonts w:eastAsia="ＭＳ 明朝"/>
          <w:b/>
          <w:bCs/>
          <w:sz w:val="22"/>
          <w:szCs w:val="22"/>
        </w:rPr>
        <w:t xml:space="preserve">unicast </w:t>
      </w:r>
      <w:r w:rsidR="00487A3B">
        <w:rPr>
          <w:rFonts w:eastAsia="ＭＳ 明朝"/>
          <w:b/>
          <w:bCs/>
          <w:sz w:val="22"/>
          <w:szCs w:val="22"/>
        </w:rPr>
        <w:t xml:space="preserve">PDSCH </w:t>
      </w:r>
      <w:r>
        <w:rPr>
          <w:rFonts w:eastAsia="ＭＳ 明朝"/>
          <w:b/>
          <w:bCs/>
          <w:sz w:val="22"/>
          <w:szCs w:val="22"/>
        </w:rPr>
        <w:t xml:space="preserve">scheduled with SI-RNTI or SI acquisition triggered by P-RNTI </w:t>
      </w:r>
      <w:r w:rsidR="00487A3B">
        <w:rPr>
          <w:rFonts w:eastAsia="ＭＳ 明朝"/>
          <w:b/>
          <w:bCs/>
          <w:sz w:val="22"/>
          <w:szCs w:val="22"/>
        </w:rPr>
        <w:t>and</w:t>
      </w:r>
      <w:r>
        <w:rPr>
          <w:rFonts w:eastAsia="ＭＳ 明朝"/>
          <w:b/>
          <w:bCs/>
          <w:sz w:val="22"/>
          <w:szCs w:val="22"/>
        </w:rPr>
        <w:t xml:space="preserve"> another</w:t>
      </w:r>
      <w:r w:rsidR="00487A3B">
        <w:rPr>
          <w:rFonts w:eastAsia="ＭＳ 明朝"/>
          <w:b/>
          <w:bCs/>
          <w:sz w:val="22"/>
          <w:szCs w:val="22"/>
        </w:rPr>
        <w:t xml:space="preserve"> </w:t>
      </w:r>
      <w:r w:rsidR="00806FC7">
        <w:rPr>
          <w:rFonts w:eastAsia="ＭＳ 明朝"/>
          <w:b/>
          <w:bCs/>
          <w:sz w:val="22"/>
          <w:szCs w:val="22"/>
        </w:rPr>
        <w:t xml:space="preserve">PDSCH </w:t>
      </w:r>
      <w:r>
        <w:rPr>
          <w:rFonts w:eastAsia="ＭＳ 明朝"/>
          <w:b/>
          <w:bCs/>
          <w:sz w:val="22"/>
          <w:szCs w:val="22"/>
        </w:rPr>
        <w:t xml:space="preserve">scheduled with </w:t>
      </w:r>
      <w:r w:rsidRPr="007800E2">
        <w:rPr>
          <w:rFonts w:eastAsia="ＭＳ 明朝"/>
          <w:b/>
          <w:bCs/>
          <w:sz w:val="22"/>
          <w:szCs w:val="22"/>
        </w:rPr>
        <w:t>C-RNTI, MCS-C-RNTI, or CS</w:t>
      </w:r>
      <w:r>
        <w:rPr>
          <w:rFonts w:eastAsia="ＭＳ 明朝"/>
          <w:b/>
          <w:bCs/>
          <w:sz w:val="22"/>
          <w:szCs w:val="22"/>
        </w:rPr>
        <w:t>-</w:t>
      </w:r>
      <w:r w:rsidRPr="007800E2">
        <w:rPr>
          <w:rFonts w:eastAsia="ＭＳ 明朝"/>
          <w:b/>
          <w:bCs/>
          <w:sz w:val="22"/>
          <w:szCs w:val="22"/>
        </w:rPr>
        <w:t>RNTI</w:t>
      </w:r>
      <w:r>
        <w:rPr>
          <w:rFonts w:eastAsia="ＭＳ 明朝"/>
          <w:b/>
          <w:bCs/>
          <w:sz w:val="22"/>
          <w:szCs w:val="22"/>
        </w:rPr>
        <w:t xml:space="preserve"> are overlapped in time domain </w:t>
      </w:r>
      <w:r w:rsidR="00487A3B">
        <w:rPr>
          <w:rFonts w:eastAsia="ＭＳ 明朝"/>
          <w:b/>
          <w:bCs/>
          <w:sz w:val="22"/>
          <w:szCs w:val="22"/>
        </w:rPr>
        <w:t>and</w:t>
      </w:r>
      <w:r w:rsidR="00487A3B" w:rsidRPr="00487A3B">
        <w:rPr>
          <w:rFonts w:eastAsia="ＭＳ 明朝"/>
          <w:b/>
          <w:bCs/>
          <w:sz w:val="22"/>
          <w:szCs w:val="22"/>
        </w:rPr>
        <w:t xml:space="preserve"> the total number of </w:t>
      </w:r>
      <w:r w:rsidR="00487A3B">
        <w:rPr>
          <w:rFonts w:eastAsia="ＭＳ 明朝"/>
          <w:b/>
          <w:bCs/>
          <w:sz w:val="22"/>
          <w:szCs w:val="22"/>
        </w:rPr>
        <w:t xml:space="preserve">PRBs for these </w:t>
      </w:r>
      <w:r w:rsidR="00487A3B" w:rsidRPr="00487A3B">
        <w:rPr>
          <w:rFonts w:eastAsia="ＭＳ 明朝"/>
          <w:b/>
          <w:bCs/>
          <w:sz w:val="22"/>
          <w:szCs w:val="22"/>
        </w:rPr>
        <w:t>PDSCH</w:t>
      </w:r>
      <w:r w:rsidR="00487A3B">
        <w:rPr>
          <w:rFonts w:eastAsia="ＭＳ 明朝"/>
          <w:b/>
          <w:bCs/>
          <w:sz w:val="22"/>
          <w:szCs w:val="22"/>
        </w:rPr>
        <w:t>s</w:t>
      </w:r>
      <w:r w:rsidR="00487A3B" w:rsidRPr="00487A3B">
        <w:rPr>
          <w:rFonts w:eastAsia="ＭＳ 明朝"/>
          <w:b/>
          <w:bCs/>
          <w:sz w:val="22"/>
          <w:szCs w:val="22"/>
        </w:rPr>
        <w:t xml:space="preserve"> is larger than 5MHz</w:t>
      </w:r>
      <w:r>
        <w:rPr>
          <w:rFonts w:eastAsia="ＭＳ 明朝"/>
          <w:b/>
          <w:bCs/>
          <w:sz w:val="22"/>
          <w:szCs w:val="22"/>
        </w:rPr>
        <w:t xml:space="preserve"> while the number of PRB for the unicast PDSCH does not exceed 25/12 RBs for 15/30 kHz SCS</w:t>
      </w:r>
      <w:r w:rsidR="00B30760">
        <w:rPr>
          <w:rFonts w:eastAsia="ＭＳ 明朝"/>
          <w:b/>
          <w:bCs/>
          <w:sz w:val="22"/>
          <w:szCs w:val="22"/>
        </w:rPr>
        <w:t>.</w:t>
      </w:r>
    </w:p>
    <w:p w14:paraId="1A35A540" w14:textId="2B8BF918" w:rsidR="0050263F" w:rsidRDefault="0050263F" w:rsidP="000B7A8F">
      <w:pPr>
        <w:spacing w:afterLines="50" w:after="120"/>
        <w:jc w:val="both"/>
        <w:rPr>
          <w:rFonts w:eastAsia="ＭＳ 明朝"/>
          <w:sz w:val="22"/>
          <w:szCs w:val="22"/>
        </w:rPr>
      </w:pPr>
    </w:p>
    <w:p w14:paraId="33DFE9BB" w14:textId="77777777" w:rsidR="00B30760" w:rsidRDefault="00B30760" w:rsidP="000B7A8F">
      <w:pPr>
        <w:spacing w:afterLines="50" w:after="120"/>
        <w:jc w:val="both"/>
        <w:rPr>
          <w:rFonts w:eastAsia="ＭＳ 明朝"/>
          <w:sz w:val="22"/>
          <w:szCs w:val="22"/>
        </w:rPr>
      </w:pPr>
    </w:p>
    <w:p w14:paraId="348A2359" w14:textId="49137471" w:rsidR="000E27B2" w:rsidRPr="000B7A8F" w:rsidRDefault="00BA019E" w:rsidP="000E27B2">
      <w:pPr>
        <w:spacing w:afterLines="50" w:after="120"/>
        <w:jc w:val="both"/>
        <w:rPr>
          <w:rFonts w:eastAsia="ＭＳ 明朝"/>
          <w:b/>
          <w:bCs/>
          <w:sz w:val="22"/>
          <w:szCs w:val="22"/>
          <w:u w:val="single"/>
        </w:rPr>
      </w:pPr>
      <w:r>
        <w:rPr>
          <w:rFonts w:eastAsia="ＭＳ 明朝"/>
          <w:b/>
          <w:bCs/>
          <w:sz w:val="22"/>
          <w:szCs w:val="22"/>
          <w:u w:val="single"/>
        </w:rPr>
        <w:t>M</w:t>
      </w:r>
      <w:r w:rsidR="00840564">
        <w:rPr>
          <w:rFonts w:eastAsia="ＭＳ 明朝"/>
          <w:b/>
          <w:bCs/>
          <w:sz w:val="22"/>
          <w:szCs w:val="22"/>
          <w:u w:val="single"/>
        </w:rPr>
        <w:t>sg4 resource allocation</w:t>
      </w:r>
    </w:p>
    <w:p w14:paraId="327AEE71" w14:textId="134479F0" w:rsidR="000E27B2" w:rsidRDefault="00FE3905" w:rsidP="000E27B2">
      <w:pPr>
        <w:spacing w:afterLines="50" w:after="120"/>
        <w:jc w:val="both"/>
        <w:rPr>
          <w:rFonts w:eastAsia="ＭＳ 明朝"/>
          <w:sz w:val="22"/>
          <w:szCs w:val="22"/>
        </w:rPr>
      </w:pPr>
      <w:r>
        <w:rPr>
          <w:rFonts w:eastAsia="ＭＳ 明朝"/>
          <w:sz w:val="22"/>
          <w:szCs w:val="22"/>
        </w:rPr>
        <w:t>While the similar operation has been already agreed for unicast PDSCH, no consensus was achieved for Msg4 whether the larger number of RBs than 25/12 can be allocated, then the following agreement was made a</w:t>
      </w:r>
      <w:r w:rsidR="000E27B2">
        <w:rPr>
          <w:rFonts w:eastAsia="ＭＳ 明朝"/>
          <w:sz w:val="22"/>
          <w:szCs w:val="22"/>
        </w:rPr>
        <w:t xml:space="preserve">t the last RAN1 </w:t>
      </w:r>
      <w:proofErr w:type="gramStart"/>
      <w:r w:rsidR="000E27B2">
        <w:rPr>
          <w:rFonts w:eastAsia="ＭＳ 明朝"/>
          <w:sz w:val="22"/>
          <w:szCs w:val="22"/>
        </w:rPr>
        <w:t>meeting;</w:t>
      </w:r>
      <w:proofErr w:type="gramEnd"/>
    </w:p>
    <w:tbl>
      <w:tblPr>
        <w:tblStyle w:val="afb"/>
        <w:tblW w:w="0" w:type="auto"/>
        <w:tblLook w:val="04A0" w:firstRow="1" w:lastRow="0" w:firstColumn="1" w:lastColumn="0" w:noHBand="0" w:noVBand="1"/>
      </w:tblPr>
      <w:tblGrid>
        <w:gridCol w:w="9962"/>
      </w:tblGrid>
      <w:tr w:rsidR="000E27B2" w14:paraId="41B428EE" w14:textId="77777777" w:rsidTr="000E27B2">
        <w:tc>
          <w:tcPr>
            <w:tcW w:w="9962" w:type="dxa"/>
          </w:tcPr>
          <w:p w14:paraId="79D3B923" w14:textId="77777777" w:rsidR="00840564" w:rsidRPr="00840564" w:rsidRDefault="00840564" w:rsidP="00840564">
            <w:pPr>
              <w:rPr>
                <w:rFonts w:eastAsia="Batang"/>
                <w:sz w:val="16"/>
                <w:szCs w:val="16"/>
                <w:highlight w:val="darkYellow"/>
                <w:lang w:val="en-US"/>
              </w:rPr>
            </w:pPr>
            <w:r w:rsidRPr="00840564">
              <w:rPr>
                <w:sz w:val="21"/>
                <w:szCs w:val="16"/>
                <w:highlight w:val="darkYellow"/>
                <w:lang w:val="en-US"/>
              </w:rPr>
              <w:t>Working assumption:</w:t>
            </w:r>
          </w:p>
          <w:p w14:paraId="4A726D19" w14:textId="77777777" w:rsidR="00840564" w:rsidRPr="00840564" w:rsidRDefault="00840564">
            <w:pPr>
              <w:numPr>
                <w:ilvl w:val="0"/>
                <w:numId w:val="17"/>
              </w:numPr>
              <w:tabs>
                <w:tab w:val="left" w:pos="720"/>
              </w:tabs>
              <w:rPr>
                <w:sz w:val="21"/>
                <w:szCs w:val="16"/>
                <w:lang w:val="en-US"/>
              </w:rPr>
            </w:pPr>
            <w:r w:rsidRPr="00840564">
              <w:rPr>
                <w:sz w:val="21"/>
                <w:szCs w:val="16"/>
                <w:lang w:val="en-US"/>
              </w:rPr>
              <w:t xml:space="preserve">For UE BB complexity reduction, a UE </w:t>
            </w:r>
            <w:proofErr w:type="gramStart"/>
            <w:r w:rsidRPr="00840564">
              <w:rPr>
                <w:sz w:val="21"/>
                <w:szCs w:val="16"/>
                <w:lang w:val="en-US"/>
              </w:rPr>
              <w:t>is able to</w:t>
            </w:r>
            <w:proofErr w:type="gramEnd"/>
            <w:r w:rsidRPr="00840564">
              <w:rPr>
                <w:sz w:val="21"/>
                <w:szCs w:val="16"/>
                <w:lang w:val="en-US"/>
              </w:rPr>
              <w:t xml:space="preserve"> receive a Msg4 PDSCH resource allocation spanning a bandwidth of more than ~5 MHz per slot.</w:t>
            </w:r>
          </w:p>
          <w:p w14:paraId="1E83CF4B" w14:textId="79F54E34" w:rsidR="000E27B2" w:rsidRPr="00840564" w:rsidRDefault="00840564">
            <w:pPr>
              <w:numPr>
                <w:ilvl w:val="1"/>
                <w:numId w:val="17"/>
              </w:numPr>
              <w:tabs>
                <w:tab w:val="left" w:pos="720"/>
              </w:tabs>
              <w:rPr>
                <w:lang w:val="en-US"/>
              </w:rPr>
            </w:pPr>
            <w:r w:rsidRPr="00840564">
              <w:rPr>
                <w:rFonts w:eastAsia="DengXian"/>
                <w:sz w:val="21"/>
                <w:szCs w:val="16"/>
                <w:lang w:val="en-US" w:eastAsia="zh-CN"/>
              </w:rPr>
              <w:lastRenderedPageBreak/>
              <w:t>The UE is not required to process a Msg4 PDSCH with a larger number of PRBs than 25 PRBs for 15 kHz SCS and 12 PRBs for 30 kHz SCS.</w:t>
            </w:r>
          </w:p>
        </w:tc>
      </w:tr>
    </w:tbl>
    <w:p w14:paraId="3CCA406B" w14:textId="77777777" w:rsidR="000E27B2" w:rsidRPr="000E27B2" w:rsidRDefault="000E27B2" w:rsidP="000E27B2">
      <w:pPr>
        <w:spacing w:afterLines="50" w:after="120"/>
        <w:jc w:val="both"/>
        <w:rPr>
          <w:rFonts w:eastAsia="ＭＳ 明朝"/>
          <w:sz w:val="22"/>
          <w:szCs w:val="22"/>
        </w:rPr>
      </w:pPr>
    </w:p>
    <w:p w14:paraId="6D6B9BF2" w14:textId="5AF0CD02" w:rsidR="00DE31E6" w:rsidRDefault="001C1FF7" w:rsidP="00DE31E6">
      <w:pPr>
        <w:spacing w:afterLines="50" w:after="120"/>
        <w:jc w:val="both"/>
        <w:rPr>
          <w:rFonts w:eastAsia="ＭＳ 明朝"/>
          <w:sz w:val="22"/>
          <w:szCs w:val="22"/>
        </w:rPr>
      </w:pPr>
      <w:r>
        <w:rPr>
          <w:rFonts w:eastAsia="ＭＳ 明朝"/>
          <w:sz w:val="22"/>
          <w:szCs w:val="22"/>
        </w:rPr>
        <w:t xml:space="preserve">In our understanding, </w:t>
      </w:r>
      <w:r w:rsidR="00DE31E6">
        <w:rPr>
          <w:rFonts w:eastAsia="ＭＳ 明朝"/>
          <w:sz w:val="22"/>
          <w:szCs w:val="22"/>
        </w:rPr>
        <w:t xml:space="preserve">the allocated number of RBs can be larger than 25/12 RBs for 15/30 kHz SCS for Rel-18 </w:t>
      </w:r>
      <w:proofErr w:type="spellStart"/>
      <w:r w:rsidR="00DE31E6">
        <w:rPr>
          <w:rFonts w:eastAsia="ＭＳ 明朝"/>
          <w:sz w:val="22"/>
          <w:szCs w:val="22"/>
        </w:rPr>
        <w:t>eRedCap</w:t>
      </w:r>
      <w:proofErr w:type="spellEnd"/>
      <w:r w:rsidR="00DE31E6">
        <w:rPr>
          <w:rFonts w:eastAsia="ＭＳ 明朝"/>
          <w:sz w:val="22"/>
          <w:szCs w:val="22"/>
        </w:rPr>
        <w:t xml:space="preserve"> before the contention resolution. For example, </w:t>
      </w:r>
      <w:r w:rsidR="00754E40">
        <w:rPr>
          <w:rFonts w:eastAsia="ＭＳ 明朝"/>
          <w:sz w:val="22"/>
          <w:szCs w:val="22"/>
        </w:rPr>
        <w:t>when collision happened between non-</w:t>
      </w:r>
      <w:proofErr w:type="spellStart"/>
      <w:r w:rsidR="00754E40">
        <w:rPr>
          <w:rFonts w:eastAsia="ＭＳ 明朝"/>
          <w:sz w:val="22"/>
          <w:szCs w:val="22"/>
        </w:rPr>
        <w:t>RedCap</w:t>
      </w:r>
      <w:proofErr w:type="spellEnd"/>
      <w:r w:rsidR="00754E40">
        <w:rPr>
          <w:rFonts w:eastAsia="ＭＳ 明朝"/>
          <w:sz w:val="22"/>
          <w:szCs w:val="22"/>
        </w:rPr>
        <w:t xml:space="preserve">/Rel-17 </w:t>
      </w:r>
      <w:proofErr w:type="spellStart"/>
      <w:r w:rsidR="00754E40">
        <w:rPr>
          <w:rFonts w:eastAsia="ＭＳ 明朝"/>
          <w:sz w:val="22"/>
          <w:szCs w:val="22"/>
        </w:rPr>
        <w:t>RedCap</w:t>
      </w:r>
      <w:proofErr w:type="spellEnd"/>
      <w:r w:rsidR="00754E40">
        <w:rPr>
          <w:rFonts w:eastAsia="ＭＳ 明朝"/>
          <w:sz w:val="22"/>
          <w:szCs w:val="22"/>
        </w:rPr>
        <w:t xml:space="preserve"> and Rel-18 </w:t>
      </w:r>
      <w:proofErr w:type="spellStart"/>
      <w:r w:rsidR="00754E40">
        <w:rPr>
          <w:rFonts w:eastAsia="ＭＳ 明朝"/>
          <w:sz w:val="22"/>
          <w:szCs w:val="22"/>
        </w:rPr>
        <w:t>eRedCap</w:t>
      </w:r>
      <w:proofErr w:type="spellEnd"/>
      <w:r w:rsidR="00754E40">
        <w:rPr>
          <w:rFonts w:eastAsia="ＭＳ 明朝"/>
          <w:sz w:val="22"/>
          <w:szCs w:val="22"/>
        </w:rPr>
        <w:t xml:space="preserve"> UEs</w:t>
      </w:r>
      <w:r w:rsidR="00DD1D73">
        <w:rPr>
          <w:rFonts w:eastAsia="ＭＳ 明朝"/>
          <w:sz w:val="22"/>
          <w:szCs w:val="22"/>
        </w:rPr>
        <w:t xml:space="preserve"> during random access</w:t>
      </w:r>
      <w:r w:rsidR="00754E40">
        <w:rPr>
          <w:rFonts w:eastAsia="ＭＳ 明朝"/>
          <w:sz w:val="22"/>
          <w:szCs w:val="22"/>
        </w:rPr>
        <w:t>, the</w:t>
      </w:r>
      <w:r w:rsidR="00DD1D73">
        <w:rPr>
          <w:rFonts w:eastAsia="ＭＳ 明朝"/>
          <w:sz w:val="22"/>
          <w:szCs w:val="22"/>
        </w:rPr>
        <w:t xml:space="preserve"> Rel-18 </w:t>
      </w:r>
      <w:proofErr w:type="spellStart"/>
      <w:r w:rsidR="00DD1D73">
        <w:rPr>
          <w:rFonts w:eastAsia="ＭＳ 明朝"/>
          <w:sz w:val="22"/>
          <w:szCs w:val="22"/>
        </w:rPr>
        <w:t>eRedCap</w:t>
      </w:r>
      <w:proofErr w:type="spellEnd"/>
      <w:r w:rsidR="00754E40">
        <w:rPr>
          <w:rFonts w:eastAsia="ＭＳ 明朝"/>
          <w:sz w:val="22"/>
          <w:szCs w:val="22"/>
        </w:rPr>
        <w:t xml:space="preserve"> UEs tr</w:t>
      </w:r>
      <w:r w:rsidR="00DD1D73">
        <w:rPr>
          <w:rFonts w:eastAsia="ＭＳ 明朝"/>
          <w:sz w:val="22"/>
          <w:szCs w:val="22"/>
        </w:rPr>
        <w:t>ies</w:t>
      </w:r>
      <w:r w:rsidR="00754E40">
        <w:rPr>
          <w:rFonts w:eastAsia="ＭＳ 明朝"/>
          <w:sz w:val="22"/>
          <w:szCs w:val="22"/>
        </w:rPr>
        <w:t xml:space="preserve"> to receive the Msg4 PDSCH while NW intends to schedule Msg4 for non-</w:t>
      </w:r>
      <w:proofErr w:type="spellStart"/>
      <w:r w:rsidR="00754E40">
        <w:rPr>
          <w:rFonts w:eastAsia="ＭＳ 明朝"/>
          <w:sz w:val="22"/>
          <w:szCs w:val="22"/>
        </w:rPr>
        <w:t>RedCap</w:t>
      </w:r>
      <w:proofErr w:type="spellEnd"/>
      <w:r w:rsidR="00754E40">
        <w:rPr>
          <w:rFonts w:eastAsia="ＭＳ 明朝"/>
          <w:sz w:val="22"/>
          <w:szCs w:val="22"/>
        </w:rPr>
        <w:t xml:space="preserve">/Rel-17 </w:t>
      </w:r>
      <w:proofErr w:type="spellStart"/>
      <w:r w:rsidR="00754E40">
        <w:rPr>
          <w:rFonts w:eastAsia="ＭＳ 明朝"/>
          <w:sz w:val="22"/>
          <w:szCs w:val="22"/>
        </w:rPr>
        <w:t>RedCap</w:t>
      </w:r>
      <w:proofErr w:type="spellEnd"/>
      <w:r w:rsidR="00754E40">
        <w:rPr>
          <w:rFonts w:eastAsia="ＭＳ 明朝"/>
          <w:sz w:val="22"/>
          <w:szCs w:val="22"/>
        </w:rPr>
        <w:t xml:space="preserve"> UE</w:t>
      </w:r>
      <w:r w:rsidR="00DE31E6">
        <w:rPr>
          <w:rFonts w:eastAsia="ＭＳ 明朝"/>
          <w:sz w:val="22"/>
          <w:szCs w:val="22"/>
        </w:rPr>
        <w:t xml:space="preserve">. </w:t>
      </w:r>
      <w:r w:rsidR="00754E40">
        <w:rPr>
          <w:rFonts w:eastAsia="ＭＳ 明朝"/>
          <w:sz w:val="22"/>
          <w:szCs w:val="22"/>
        </w:rPr>
        <w:t xml:space="preserve">For this case, when the Rel-18 </w:t>
      </w:r>
      <w:proofErr w:type="spellStart"/>
      <w:r w:rsidR="00754E40">
        <w:rPr>
          <w:rFonts w:eastAsia="ＭＳ 明朝"/>
          <w:sz w:val="22"/>
          <w:szCs w:val="22"/>
        </w:rPr>
        <w:t>eRedCap</w:t>
      </w:r>
      <w:proofErr w:type="spellEnd"/>
      <w:r w:rsidR="00754E40">
        <w:rPr>
          <w:rFonts w:eastAsia="ＭＳ 明朝"/>
          <w:sz w:val="22"/>
          <w:szCs w:val="22"/>
        </w:rPr>
        <w:t xml:space="preserve"> UE decodes the PDCCH which schedules Msg4 for legacy UE, the UE can find that </w:t>
      </w:r>
      <w:r w:rsidR="00DD1D73">
        <w:rPr>
          <w:rFonts w:eastAsia="ＭＳ 明朝"/>
          <w:sz w:val="22"/>
          <w:szCs w:val="22"/>
        </w:rPr>
        <w:t xml:space="preserve">collision happened </w:t>
      </w:r>
      <w:r w:rsidR="00754E40">
        <w:rPr>
          <w:rFonts w:eastAsia="ＭＳ 明朝"/>
          <w:sz w:val="22"/>
          <w:szCs w:val="22"/>
        </w:rPr>
        <w:t xml:space="preserve">and the Msg4 is not transmitted for the Rel-18 </w:t>
      </w:r>
      <w:proofErr w:type="spellStart"/>
      <w:r w:rsidR="00754E40">
        <w:rPr>
          <w:rFonts w:eastAsia="ＭＳ 明朝"/>
          <w:sz w:val="22"/>
          <w:szCs w:val="22"/>
        </w:rPr>
        <w:t>eRedCap</w:t>
      </w:r>
      <w:proofErr w:type="spellEnd"/>
      <w:r w:rsidR="00754E40">
        <w:rPr>
          <w:rFonts w:eastAsia="ＭＳ 明朝"/>
          <w:sz w:val="22"/>
          <w:szCs w:val="22"/>
        </w:rPr>
        <w:t xml:space="preserve"> UE since FDRA in the DCI is larger than 25/12 RBs for 15/30 kHz SCS, then re-try the RACH procedure. In fact, </w:t>
      </w:r>
      <w:r w:rsidR="00DE31E6">
        <w:rPr>
          <w:rFonts w:eastAsia="ＭＳ 明朝"/>
          <w:sz w:val="22"/>
          <w:szCs w:val="22"/>
        </w:rPr>
        <w:t xml:space="preserve">this may happen </w:t>
      </w:r>
      <w:r w:rsidR="00754E40">
        <w:rPr>
          <w:rFonts w:eastAsia="ＭＳ 明朝"/>
          <w:sz w:val="22"/>
          <w:szCs w:val="22"/>
        </w:rPr>
        <w:t xml:space="preserve">even </w:t>
      </w:r>
      <w:r w:rsidR="00DE31E6">
        <w:rPr>
          <w:rFonts w:eastAsia="ＭＳ 明朝"/>
          <w:sz w:val="22"/>
          <w:szCs w:val="22"/>
        </w:rPr>
        <w:t>for legacy UEs</w:t>
      </w:r>
      <w:r w:rsidR="00754E40">
        <w:rPr>
          <w:rFonts w:eastAsia="ＭＳ 明朝"/>
          <w:sz w:val="22"/>
          <w:szCs w:val="22"/>
        </w:rPr>
        <w:t>, i.e., contention happened for different UEs and more than one UEs use the same TC-RNTI to receive Msg4 which is not scheduled for the UE</w:t>
      </w:r>
      <w:r w:rsidR="00DE31E6">
        <w:rPr>
          <w:rFonts w:eastAsia="ＭＳ 明朝"/>
          <w:sz w:val="22"/>
          <w:szCs w:val="22"/>
        </w:rPr>
        <w:t>.</w:t>
      </w:r>
    </w:p>
    <w:p w14:paraId="3DBECCC2" w14:textId="58D3A4FE" w:rsidR="00041973" w:rsidRDefault="00754E40" w:rsidP="000E27B2">
      <w:pPr>
        <w:spacing w:afterLines="50" w:after="120"/>
        <w:jc w:val="both"/>
        <w:rPr>
          <w:rFonts w:eastAsia="ＭＳ 明朝"/>
          <w:sz w:val="22"/>
          <w:szCs w:val="22"/>
        </w:rPr>
      </w:pPr>
      <w:r>
        <w:rPr>
          <w:rFonts w:eastAsia="ＭＳ 明朝"/>
          <w:sz w:val="22"/>
          <w:szCs w:val="22"/>
        </w:rPr>
        <w:t xml:space="preserve">It can be clarified if necessary that Rel-18 </w:t>
      </w:r>
      <w:proofErr w:type="spellStart"/>
      <w:r>
        <w:rPr>
          <w:rFonts w:eastAsia="ＭＳ 明朝"/>
          <w:sz w:val="22"/>
          <w:szCs w:val="22"/>
        </w:rPr>
        <w:t>eRedCap</w:t>
      </w:r>
      <w:proofErr w:type="spellEnd"/>
      <w:r>
        <w:rPr>
          <w:rFonts w:eastAsia="ＭＳ 明朝"/>
          <w:sz w:val="22"/>
          <w:szCs w:val="22"/>
        </w:rPr>
        <w:t xml:space="preserve"> UE initiate</w:t>
      </w:r>
      <w:r w:rsidR="00D31DE2">
        <w:rPr>
          <w:rFonts w:eastAsia="ＭＳ 明朝" w:hint="eastAsia"/>
          <w:sz w:val="22"/>
          <w:szCs w:val="22"/>
        </w:rPr>
        <w:t>s</w:t>
      </w:r>
      <w:r>
        <w:rPr>
          <w:rFonts w:eastAsia="ＭＳ 明朝"/>
          <w:sz w:val="22"/>
          <w:szCs w:val="22"/>
        </w:rPr>
        <w:t xml:space="preserve"> the RACH procedure again when the larger number of RBs than 25/12 for 15/30 kHz SCS are allocated for Msg4.</w:t>
      </w:r>
    </w:p>
    <w:p w14:paraId="7EC702A9" w14:textId="78E9324B" w:rsidR="00754E40" w:rsidRDefault="00754E40" w:rsidP="000E27B2">
      <w:pPr>
        <w:spacing w:afterLines="50" w:after="120"/>
        <w:jc w:val="both"/>
        <w:rPr>
          <w:rFonts w:eastAsia="ＭＳ 明朝"/>
          <w:sz w:val="22"/>
          <w:szCs w:val="22"/>
        </w:rPr>
      </w:pPr>
      <w:r>
        <w:rPr>
          <w:rFonts w:eastAsia="ＭＳ 明朝"/>
          <w:sz w:val="22"/>
          <w:szCs w:val="22"/>
        </w:rPr>
        <w:t xml:space="preserve">However, still Rel-18 </w:t>
      </w:r>
      <w:proofErr w:type="spellStart"/>
      <w:r>
        <w:rPr>
          <w:rFonts w:eastAsia="ＭＳ 明朝"/>
          <w:sz w:val="22"/>
          <w:szCs w:val="22"/>
        </w:rPr>
        <w:t>eRedCap</w:t>
      </w:r>
      <w:proofErr w:type="spellEnd"/>
      <w:r>
        <w:rPr>
          <w:rFonts w:eastAsia="ＭＳ 明朝"/>
          <w:sz w:val="22"/>
          <w:szCs w:val="22"/>
        </w:rPr>
        <w:t xml:space="preserve"> UE is not required to process larger number of RBs 25/12 for 15/30 kHz SCS, and hence this working assumption itself should be agreed.</w:t>
      </w:r>
    </w:p>
    <w:p w14:paraId="5CC92B91" w14:textId="77777777" w:rsidR="00754E40" w:rsidRDefault="00754E40" w:rsidP="000E27B2">
      <w:pPr>
        <w:spacing w:afterLines="50" w:after="120"/>
        <w:jc w:val="both"/>
        <w:rPr>
          <w:rFonts w:eastAsia="ＭＳ 明朝"/>
          <w:sz w:val="22"/>
          <w:szCs w:val="22"/>
        </w:rPr>
      </w:pPr>
    </w:p>
    <w:p w14:paraId="6A735405" w14:textId="1D4F5DBF" w:rsidR="00B30760" w:rsidRPr="00B30760" w:rsidRDefault="00B30760" w:rsidP="000E27B2">
      <w:pPr>
        <w:spacing w:afterLines="50" w:after="120"/>
        <w:jc w:val="both"/>
        <w:rPr>
          <w:rFonts w:eastAsia="ＭＳ 明朝"/>
          <w:b/>
          <w:bCs/>
          <w:sz w:val="22"/>
          <w:szCs w:val="22"/>
        </w:rPr>
      </w:pPr>
      <w:r w:rsidRPr="00B30760">
        <w:rPr>
          <w:rFonts w:eastAsia="ＭＳ 明朝" w:hint="eastAsia"/>
          <w:b/>
          <w:bCs/>
          <w:sz w:val="22"/>
          <w:szCs w:val="22"/>
        </w:rPr>
        <w:t>P</w:t>
      </w:r>
      <w:r w:rsidRPr="00B30760">
        <w:rPr>
          <w:rFonts w:eastAsia="ＭＳ 明朝"/>
          <w:b/>
          <w:bCs/>
          <w:sz w:val="22"/>
          <w:szCs w:val="22"/>
        </w:rPr>
        <w:t>roposal</w:t>
      </w:r>
      <w:r w:rsidR="00FB4FFD">
        <w:rPr>
          <w:rFonts w:eastAsia="ＭＳ 明朝"/>
          <w:b/>
          <w:bCs/>
          <w:sz w:val="22"/>
          <w:szCs w:val="22"/>
        </w:rPr>
        <w:t xml:space="preserve"> 6</w:t>
      </w:r>
      <w:r w:rsidRPr="00B30760">
        <w:rPr>
          <w:rFonts w:eastAsia="ＭＳ 明朝"/>
          <w:b/>
          <w:bCs/>
          <w:sz w:val="22"/>
          <w:szCs w:val="22"/>
        </w:rPr>
        <w:t>:</w:t>
      </w:r>
    </w:p>
    <w:bookmarkEnd w:id="3"/>
    <w:p w14:paraId="7A45F53E" w14:textId="07062E1F" w:rsidR="00050189" w:rsidRDefault="00840564" w:rsidP="009D2979">
      <w:pPr>
        <w:spacing w:afterLines="50" w:after="120"/>
        <w:jc w:val="both"/>
        <w:rPr>
          <w:rFonts w:eastAsia="ＭＳ 明朝"/>
          <w:b/>
          <w:bCs/>
          <w:sz w:val="22"/>
          <w:szCs w:val="22"/>
        </w:rPr>
      </w:pPr>
      <w:r>
        <w:rPr>
          <w:rFonts w:eastAsia="ＭＳ 明朝"/>
          <w:b/>
          <w:bCs/>
          <w:sz w:val="22"/>
          <w:szCs w:val="22"/>
        </w:rPr>
        <w:t xml:space="preserve">Confirm the following working </w:t>
      </w:r>
      <w:proofErr w:type="gramStart"/>
      <w:r>
        <w:rPr>
          <w:rFonts w:eastAsia="ＭＳ 明朝"/>
          <w:b/>
          <w:bCs/>
          <w:sz w:val="22"/>
          <w:szCs w:val="22"/>
        </w:rPr>
        <w:t>assumption;</w:t>
      </w:r>
      <w:proofErr w:type="gramEnd"/>
    </w:p>
    <w:p w14:paraId="53D417EC" w14:textId="77777777" w:rsidR="00840564" w:rsidRPr="00840564" w:rsidRDefault="00840564" w:rsidP="00840564">
      <w:pPr>
        <w:rPr>
          <w:rFonts w:eastAsia="Batang"/>
          <w:sz w:val="16"/>
          <w:szCs w:val="16"/>
          <w:highlight w:val="darkYellow"/>
          <w:lang w:val="en-US"/>
        </w:rPr>
      </w:pPr>
      <w:r w:rsidRPr="00840564">
        <w:rPr>
          <w:sz w:val="21"/>
          <w:szCs w:val="16"/>
          <w:highlight w:val="darkYellow"/>
          <w:lang w:val="en-US"/>
        </w:rPr>
        <w:t>Working assumption:</w:t>
      </w:r>
    </w:p>
    <w:p w14:paraId="0AA69D84" w14:textId="77777777" w:rsidR="00840564" w:rsidRPr="00840564" w:rsidRDefault="00840564">
      <w:pPr>
        <w:numPr>
          <w:ilvl w:val="0"/>
          <w:numId w:val="17"/>
        </w:numPr>
        <w:tabs>
          <w:tab w:val="left" w:pos="720"/>
        </w:tabs>
        <w:rPr>
          <w:sz w:val="21"/>
          <w:szCs w:val="16"/>
          <w:lang w:val="en-US"/>
        </w:rPr>
      </w:pPr>
      <w:r w:rsidRPr="00840564">
        <w:rPr>
          <w:sz w:val="21"/>
          <w:szCs w:val="16"/>
          <w:lang w:val="en-US"/>
        </w:rPr>
        <w:t xml:space="preserve">For UE BB complexity reduction, a UE </w:t>
      </w:r>
      <w:proofErr w:type="gramStart"/>
      <w:r w:rsidRPr="00840564">
        <w:rPr>
          <w:sz w:val="21"/>
          <w:szCs w:val="16"/>
          <w:lang w:val="en-US"/>
        </w:rPr>
        <w:t>is able to</w:t>
      </w:r>
      <w:proofErr w:type="gramEnd"/>
      <w:r w:rsidRPr="00840564">
        <w:rPr>
          <w:sz w:val="21"/>
          <w:szCs w:val="16"/>
          <w:lang w:val="en-US"/>
        </w:rPr>
        <w:t xml:space="preserve"> receive a Msg4 PDSCH resource allocation spanning a bandwidth of more than ~5 MHz per slot.</w:t>
      </w:r>
    </w:p>
    <w:p w14:paraId="34F59032" w14:textId="77777777" w:rsidR="00840564" w:rsidRPr="00840564" w:rsidRDefault="00840564">
      <w:pPr>
        <w:numPr>
          <w:ilvl w:val="1"/>
          <w:numId w:val="17"/>
        </w:numPr>
        <w:tabs>
          <w:tab w:val="left" w:pos="720"/>
        </w:tabs>
        <w:rPr>
          <w:sz w:val="21"/>
          <w:szCs w:val="16"/>
          <w:lang w:val="en-US"/>
        </w:rPr>
      </w:pPr>
      <w:r w:rsidRPr="00840564">
        <w:rPr>
          <w:rFonts w:eastAsia="DengXian"/>
          <w:sz w:val="21"/>
          <w:szCs w:val="16"/>
          <w:lang w:val="en-US" w:eastAsia="zh-CN"/>
        </w:rPr>
        <w:t>The UE is not required to process a Msg4 PDSCH with a larger number of PRBs than 25 PRBs for 15 kHz SCS and 12 PRBs for 30 kHz SCS.</w:t>
      </w:r>
    </w:p>
    <w:p w14:paraId="1BA3B001" w14:textId="501B3AE3" w:rsidR="00A02F08" w:rsidRDefault="00A02F08" w:rsidP="009D2979">
      <w:pPr>
        <w:spacing w:afterLines="50" w:after="120"/>
        <w:jc w:val="both"/>
        <w:rPr>
          <w:rFonts w:eastAsia="ＭＳ 明朝"/>
          <w:sz w:val="22"/>
          <w:szCs w:val="22"/>
        </w:rPr>
      </w:pPr>
    </w:p>
    <w:p w14:paraId="3FAEE3A4" w14:textId="77777777" w:rsidR="00622241" w:rsidRPr="0096672E" w:rsidRDefault="00622241" w:rsidP="009D2979">
      <w:pPr>
        <w:spacing w:afterLines="50" w:after="120"/>
        <w:jc w:val="both"/>
        <w:rPr>
          <w:rFonts w:eastAsia="ＭＳ 明朝"/>
          <w:sz w:val="22"/>
          <w:szCs w:val="22"/>
        </w:rPr>
      </w:pPr>
    </w:p>
    <w:p w14:paraId="0ADE463F" w14:textId="66756A61" w:rsidR="00C64BF6" w:rsidRPr="00295DB5" w:rsidRDefault="007F6C9E" w:rsidP="00295DB5">
      <w:pPr>
        <w:pStyle w:val="2"/>
        <w:numPr>
          <w:ilvl w:val="1"/>
          <w:numId w:val="5"/>
        </w:numPr>
        <w:rPr>
          <w:b/>
          <w:bCs/>
        </w:rPr>
      </w:pPr>
      <w:r w:rsidRPr="004F1794">
        <w:rPr>
          <w:b/>
          <w:bCs/>
        </w:rPr>
        <w:t xml:space="preserve">UE peak rate </w:t>
      </w:r>
      <w:r w:rsidR="00313ACE">
        <w:rPr>
          <w:b/>
          <w:bCs/>
        </w:rPr>
        <w:t>reduction</w:t>
      </w:r>
    </w:p>
    <w:p w14:paraId="4D745EB2" w14:textId="41482A91" w:rsidR="00670612" w:rsidRPr="00670612" w:rsidRDefault="002C6972">
      <w:pPr>
        <w:pStyle w:val="30"/>
        <w:numPr>
          <w:ilvl w:val="2"/>
          <w:numId w:val="5"/>
        </w:numPr>
        <w:rPr>
          <w:b/>
          <w:bCs/>
        </w:rPr>
      </w:pPr>
      <w:r>
        <w:rPr>
          <w:b/>
          <w:bCs/>
        </w:rPr>
        <w:t>Constraint</w:t>
      </w:r>
      <w:r w:rsidR="00712ACE">
        <w:rPr>
          <w:b/>
          <w:bCs/>
        </w:rPr>
        <w:t xml:space="preserve"> relaxation</w:t>
      </w:r>
      <w:r>
        <w:rPr>
          <w:b/>
          <w:bCs/>
        </w:rPr>
        <w:t xml:space="preserve"> on </w:t>
      </w:r>
      <w:r w:rsidR="00712ACE">
        <w:rPr>
          <w:b/>
          <w:bCs/>
        </w:rPr>
        <w:t>peak rate calculation</w:t>
      </w:r>
    </w:p>
    <w:p w14:paraId="0466D596" w14:textId="7D4251E3" w:rsidR="00295DB5" w:rsidRDefault="00295DB5" w:rsidP="007E09D8">
      <w:pPr>
        <w:spacing w:afterLines="50" w:after="120"/>
        <w:jc w:val="both"/>
        <w:rPr>
          <w:sz w:val="22"/>
          <w:szCs w:val="22"/>
        </w:rPr>
      </w:pPr>
      <w:r w:rsidRPr="00C64BF6">
        <w:rPr>
          <w:sz w:val="22"/>
          <w:szCs w:val="22"/>
          <w:lang w:val="en-US"/>
        </w:rPr>
        <w:t xml:space="preserve">In addition to UE </w:t>
      </w:r>
      <w:r w:rsidR="00C4114D">
        <w:rPr>
          <w:sz w:val="22"/>
          <w:szCs w:val="22"/>
          <w:lang w:val="en-US"/>
        </w:rPr>
        <w:t xml:space="preserve">BB </w:t>
      </w:r>
      <w:r w:rsidRPr="00C64BF6">
        <w:rPr>
          <w:sz w:val="22"/>
          <w:szCs w:val="22"/>
          <w:lang w:val="en-US"/>
        </w:rPr>
        <w:t xml:space="preserve">bandwidth reduction to 5MHz in FR1, another complexity reduction feature, further UE peak data rate reduction, is captured in WID objective. </w:t>
      </w:r>
      <w:r w:rsidRPr="00C64BF6">
        <w:rPr>
          <w:sz w:val="22"/>
          <w:szCs w:val="22"/>
        </w:rPr>
        <w:t xml:space="preserve">For Rel-17 </w:t>
      </w:r>
      <w:proofErr w:type="spellStart"/>
      <w:r w:rsidRPr="00C64BF6">
        <w:rPr>
          <w:sz w:val="22"/>
          <w:szCs w:val="22"/>
        </w:rPr>
        <w:t>RedCap</w:t>
      </w:r>
      <w:proofErr w:type="spellEnd"/>
      <w:r w:rsidRPr="00C64BF6">
        <w:rPr>
          <w:sz w:val="22"/>
          <w:szCs w:val="22"/>
        </w:rPr>
        <w:t>, the target peak data rate was set as 150 Mbps. In Rel-18, the target peak data rate is reduced to 10 Mbps for further UE complexity reduction.</w:t>
      </w:r>
      <w:r>
        <w:rPr>
          <w:sz w:val="22"/>
          <w:szCs w:val="22"/>
        </w:rPr>
        <w:t xml:space="preserve"> </w:t>
      </w:r>
    </w:p>
    <w:p w14:paraId="7C9925F5" w14:textId="44793422" w:rsidR="00F23ECA" w:rsidRDefault="00295DB5" w:rsidP="007E09D8">
      <w:pPr>
        <w:spacing w:afterLines="50" w:after="120"/>
        <w:jc w:val="both"/>
        <w:rPr>
          <w:sz w:val="22"/>
          <w:szCs w:val="22"/>
        </w:rPr>
      </w:pPr>
      <w:r>
        <w:rPr>
          <w:sz w:val="22"/>
          <w:szCs w:val="22"/>
        </w:rPr>
        <w:t xml:space="preserve">During the SI </w:t>
      </w:r>
      <w:r w:rsidR="00F7098A">
        <w:rPr>
          <w:sz w:val="22"/>
          <w:szCs w:val="22"/>
        </w:rPr>
        <w:t xml:space="preserve">phase </w:t>
      </w:r>
      <w:r>
        <w:rPr>
          <w:sz w:val="22"/>
          <w:szCs w:val="22"/>
        </w:rPr>
        <w:t xml:space="preserve">for Rel-18 </w:t>
      </w:r>
      <w:proofErr w:type="spellStart"/>
      <w:r>
        <w:rPr>
          <w:sz w:val="22"/>
          <w:szCs w:val="22"/>
        </w:rPr>
        <w:t>eRedCap</w:t>
      </w:r>
      <w:proofErr w:type="spellEnd"/>
      <w:r>
        <w:rPr>
          <w:sz w:val="22"/>
          <w:szCs w:val="22"/>
        </w:rPr>
        <w:t xml:space="preserve">, three options of peak rate reduction was </w:t>
      </w:r>
      <w:proofErr w:type="gramStart"/>
      <w:r>
        <w:rPr>
          <w:sz w:val="22"/>
          <w:szCs w:val="22"/>
        </w:rPr>
        <w:t>studied</w:t>
      </w:r>
      <w:proofErr w:type="gramEnd"/>
      <w:r>
        <w:rPr>
          <w:sz w:val="22"/>
          <w:szCs w:val="22"/>
        </w:rPr>
        <w:t xml:space="preserve"> and </w:t>
      </w:r>
      <w:r>
        <w:rPr>
          <w:sz w:val="22"/>
          <w:szCs w:val="22"/>
          <w:lang w:val="en-US"/>
        </w:rPr>
        <w:t xml:space="preserve">it was concluded </w:t>
      </w:r>
      <w:r>
        <w:rPr>
          <w:sz w:val="22"/>
          <w:szCs w:val="22"/>
        </w:rPr>
        <w:t>at the RAN1#110 and RAN#97-e meeting</w:t>
      </w:r>
      <w:r w:rsidR="007E09D8">
        <w:rPr>
          <w:sz w:val="22"/>
          <w:szCs w:val="22"/>
        </w:rPr>
        <w:t>s</w:t>
      </w:r>
      <w:r>
        <w:rPr>
          <w:sz w:val="22"/>
          <w:szCs w:val="22"/>
          <w:lang w:val="en-US"/>
        </w:rPr>
        <w:t xml:space="preserve"> that peak rate reduction option PR1 in SI, i.e., </w:t>
      </w:r>
      <w:r>
        <w:rPr>
          <w:sz w:val="22"/>
          <w:szCs w:val="18"/>
          <w:lang w:val="en-US"/>
        </w:rPr>
        <w:t>r</w:t>
      </w:r>
      <w:r w:rsidRPr="001F25AA">
        <w:rPr>
          <w:sz w:val="22"/>
          <w:szCs w:val="18"/>
          <w:lang w:val="en-US"/>
        </w:rPr>
        <w:t>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w:t>
      </w:r>
      <w:r>
        <w:rPr>
          <w:sz w:val="22"/>
          <w:szCs w:val="22"/>
        </w:rPr>
        <w:t>, is captured as the discussion scope for peak rate reduction in the WID</w:t>
      </w:r>
      <w:r w:rsidR="00F23ECA">
        <w:rPr>
          <w:sz w:val="22"/>
          <w:szCs w:val="22"/>
        </w:rPr>
        <w:t xml:space="preserve">. </w:t>
      </w:r>
    </w:p>
    <w:p w14:paraId="781C8CA4" w14:textId="1502F8F9" w:rsidR="00295DB5" w:rsidRPr="00F23ECA" w:rsidRDefault="00F23ECA" w:rsidP="007E09D8">
      <w:pPr>
        <w:spacing w:afterLines="50" w:after="120"/>
        <w:jc w:val="both"/>
        <w:rPr>
          <w:sz w:val="22"/>
          <w:szCs w:val="22"/>
          <w:lang w:val="en-US"/>
        </w:rPr>
      </w:pPr>
      <w:r>
        <w:rPr>
          <w:sz w:val="22"/>
          <w:szCs w:val="22"/>
          <w:lang w:val="en-US"/>
        </w:rPr>
        <w:t xml:space="preserve">As captured in TR38.865 section 7.3, significant impacts for PR1 are not expected, however, at least the exact value of relaxed constraint for peak rate reduction should be decided </w:t>
      </w:r>
      <w:r w:rsidR="00295DB5">
        <w:rPr>
          <w:sz w:val="22"/>
          <w:szCs w:val="22"/>
        </w:rPr>
        <w:t>and the following agreement</w:t>
      </w:r>
      <w:r w:rsidR="00FB4FFD">
        <w:rPr>
          <w:sz w:val="22"/>
          <w:szCs w:val="22"/>
        </w:rPr>
        <w:t>s</w:t>
      </w:r>
      <w:r w:rsidR="00295DB5">
        <w:rPr>
          <w:sz w:val="22"/>
          <w:szCs w:val="22"/>
        </w:rPr>
        <w:t xml:space="preserve"> w</w:t>
      </w:r>
      <w:r w:rsidR="00FB4FFD">
        <w:rPr>
          <w:sz w:val="22"/>
          <w:szCs w:val="22"/>
        </w:rPr>
        <w:t>ere</w:t>
      </w:r>
      <w:r w:rsidR="00295DB5">
        <w:rPr>
          <w:sz w:val="22"/>
          <w:szCs w:val="22"/>
        </w:rPr>
        <w:t xml:space="preserve"> made at the </w:t>
      </w:r>
      <w:r w:rsidR="00FB4FFD">
        <w:rPr>
          <w:sz w:val="22"/>
          <w:szCs w:val="22"/>
        </w:rPr>
        <w:t>previous</w:t>
      </w:r>
      <w:r w:rsidR="00295DB5">
        <w:rPr>
          <w:sz w:val="22"/>
          <w:szCs w:val="22"/>
        </w:rPr>
        <w:t xml:space="preserve"> RAN1 </w:t>
      </w:r>
      <w:proofErr w:type="gramStart"/>
      <w:r w:rsidR="00295DB5">
        <w:rPr>
          <w:sz w:val="22"/>
          <w:szCs w:val="22"/>
        </w:rPr>
        <w:t>meeting</w:t>
      </w:r>
      <w:r w:rsidR="00FB4FFD">
        <w:rPr>
          <w:sz w:val="22"/>
          <w:szCs w:val="22"/>
        </w:rPr>
        <w:t>s</w:t>
      </w:r>
      <w:r w:rsidR="00295DB5">
        <w:rPr>
          <w:sz w:val="22"/>
          <w:szCs w:val="22"/>
        </w:rPr>
        <w:t>;</w:t>
      </w:r>
      <w:proofErr w:type="gramEnd"/>
    </w:p>
    <w:tbl>
      <w:tblPr>
        <w:tblStyle w:val="afb"/>
        <w:tblW w:w="0" w:type="auto"/>
        <w:tblLook w:val="04A0" w:firstRow="1" w:lastRow="0" w:firstColumn="1" w:lastColumn="0" w:noHBand="0" w:noVBand="1"/>
      </w:tblPr>
      <w:tblGrid>
        <w:gridCol w:w="9962"/>
      </w:tblGrid>
      <w:tr w:rsidR="00295DB5" w14:paraId="13361E48" w14:textId="77777777" w:rsidTr="00295DB5">
        <w:tc>
          <w:tcPr>
            <w:tcW w:w="9962" w:type="dxa"/>
          </w:tcPr>
          <w:p w14:paraId="3224970A" w14:textId="77777777" w:rsidR="00295DB5" w:rsidRPr="00295DB5" w:rsidRDefault="00295DB5" w:rsidP="00295DB5">
            <w:pPr>
              <w:rPr>
                <w:sz w:val="21"/>
                <w:szCs w:val="16"/>
                <w:lang w:val="en-US"/>
              </w:rPr>
            </w:pPr>
            <w:r w:rsidRPr="00295DB5">
              <w:rPr>
                <w:sz w:val="21"/>
                <w:szCs w:val="16"/>
                <w:highlight w:val="green"/>
                <w:lang w:val="en-US"/>
              </w:rPr>
              <w:t>Agreement:</w:t>
            </w:r>
          </w:p>
          <w:p w14:paraId="40C32D34" w14:textId="77777777" w:rsidR="00295DB5" w:rsidRPr="00295DB5" w:rsidRDefault="00295DB5">
            <w:pPr>
              <w:numPr>
                <w:ilvl w:val="0"/>
                <w:numId w:val="11"/>
              </w:numPr>
              <w:rPr>
                <w:sz w:val="21"/>
                <w:szCs w:val="16"/>
                <w:lang w:val="en-US"/>
              </w:rPr>
            </w:pPr>
            <w:r w:rsidRPr="00295DB5">
              <w:rPr>
                <w:sz w:val="21"/>
                <w:szCs w:val="16"/>
                <w:lang w:val="en-US"/>
              </w:rPr>
              <w:t>UE peak data rate reduction is supported at least as an add-on to UE BB bandwidth reduction,</w:t>
            </w:r>
          </w:p>
          <w:p w14:paraId="1AAA042D" w14:textId="77777777" w:rsidR="00295DB5" w:rsidRPr="00295DB5" w:rsidRDefault="00295DB5">
            <w:pPr>
              <w:numPr>
                <w:ilvl w:val="1"/>
                <w:numId w:val="11"/>
              </w:numPr>
              <w:rPr>
                <w:sz w:val="21"/>
                <w:szCs w:val="16"/>
                <w:lang w:val="en-US"/>
              </w:rPr>
            </w:pPr>
            <w:r w:rsidRPr="00295DB5">
              <w:rPr>
                <w:sz w:val="21"/>
                <w:szCs w:val="16"/>
                <w:lang w:val="en-US"/>
              </w:rPr>
              <w:t>The constraint </w:t>
            </w:r>
            <w:proofErr w:type="spellStart"/>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proofErr w:type="spellEnd"/>
            <w:r w:rsidRPr="00295DB5">
              <w:rPr>
                <w:sz w:val="21"/>
                <w:szCs w:val="16"/>
                <w:lang w:val="en-US"/>
              </w:rPr>
              <w:t> ≥ 4 is relaxed to </w:t>
            </w:r>
            <w:proofErr w:type="spellStart"/>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proofErr w:type="spellEnd"/>
            <w:r w:rsidRPr="00295DB5">
              <w:rPr>
                <w:sz w:val="21"/>
                <w:szCs w:val="16"/>
                <w:lang w:val="en-US"/>
              </w:rPr>
              <w:t> ≥ X.</w:t>
            </w:r>
          </w:p>
          <w:p w14:paraId="076EF57D" w14:textId="77777777" w:rsidR="00295DB5" w:rsidRPr="00295DB5" w:rsidRDefault="00295DB5">
            <w:pPr>
              <w:numPr>
                <w:ilvl w:val="1"/>
                <w:numId w:val="11"/>
              </w:numPr>
              <w:rPr>
                <w:sz w:val="21"/>
                <w:szCs w:val="16"/>
                <w:lang w:val="en-US"/>
              </w:rPr>
            </w:pPr>
            <w:r w:rsidRPr="00295DB5">
              <w:rPr>
                <w:sz w:val="21"/>
                <w:szCs w:val="16"/>
                <w:lang w:val="en-US"/>
              </w:rPr>
              <w:t xml:space="preserve">FFS: the value of X </w:t>
            </w:r>
          </w:p>
          <w:p w14:paraId="46CC664C" w14:textId="77777777" w:rsidR="00295DB5" w:rsidRPr="00295DB5" w:rsidRDefault="00295DB5">
            <w:pPr>
              <w:numPr>
                <w:ilvl w:val="0"/>
                <w:numId w:val="11"/>
              </w:numPr>
              <w:rPr>
                <w:sz w:val="21"/>
                <w:szCs w:val="16"/>
                <w:lang w:val="en-US"/>
              </w:rPr>
            </w:pPr>
            <w:r w:rsidRPr="00295DB5">
              <w:rPr>
                <w:sz w:val="21"/>
                <w:szCs w:val="16"/>
                <w:lang w:val="en-US"/>
              </w:rPr>
              <w:t>If UE peak data rate reduction is supported as a standalone feature,</w:t>
            </w:r>
          </w:p>
          <w:p w14:paraId="2A7D39B1" w14:textId="77777777" w:rsidR="00295DB5" w:rsidRPr="00295DB5" w:rsidRDefault="00295DB5">
            <w:pPr>
              <w:numPr>
                <w:ilvl w:val="1"/>
                <w:numId w:val="11"/>
              </w:numPr>
              <w:rPr>
                <w:sz w:val="21"/>
                <w:szCs w:val="16"/>
                <w:lang w:val="en-US"/>
              </w:rPr>
            </w:pPr>
            <w:r w:rsidRPr="00295DB5">
              <w:rPr>
                <w:sz w:val="21"/>
                <w:szCs w:val="16"/>
                <w:lang w:val="en-US"/>
              </w:rPr>
              <w:lastRenderedPageBreak/>
              <w:t>The constraint </w:t>
            </w:r>
            <w:proofErr w:type="spellStart"/>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proofErr w:type="spellEnd"/>
            <w:r w:rsidRPr="00295DB5">
              <w:rPr>
                <w:sz w:val="21"/>
                <w:szCs w:val="16"/>
                <w:lang w:val="en-US"/>
              </w:rPr>
              <w:t> ≥ 4 is relaxed to </w:t>
            </w:r>
            <w:proofErr w:type="spellStart"/>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proofErr w:type="spellEnd"/>
            <w:r w:rsidRPr="00295DB5">
              <w:rPr>
                <w:sz w:val="21"/>
                <w:szCs w:val="16"/>
                <w:lang w:val="en-US"/>
              </w:rPr>
              <w:t> ≥ Y.</w:t>
            </w:r>
          </w:p>
          <w:p w14:paraId="211B0B1A" w14:textId="77777777" w:rsidR="00295DB5" w:rsidRPr="00295DB5" w:rsidRDefault="00295DB5">
            <w:pPr>
              <w:numPr>
                <w:ilvl w:val="1"/>
                <w:numId w:val="11"/>
              </w:numPr>
              <w:rPr>
                <w:sz w:val="21"/>
                <w:szCs w:val="16"/>
                <w:lang w:val="en-US"/>
              </w:rPr>
            </w:pPr>
            <w:r w:rsidRPr="00295DB5">
              <w:rPr>
                <w:sz w:val="21"/>
                <w:szCs w:val="16"/>
                <w:lang w:val="en-US"/>
              </w:rPr>
              <w:t>FFS: the value of Y</w:t>
            </w:r>
          </w:p>
          <w:p w14:paraId="5D64D3F5" w14:textId="77777777" w:rsidR="00295DB5" w:rsidRPr="00FB4FFD" w:rsidRDefault="00295DB5">
            <w:pPr>
              <w:numPr>
                <w:ilvl w:val="1"/>
                <w:numId w:val="11"/>
              </w:numPr>
              <w:rPr>
                <w:lang w:val="en-US"/>
              </w:rPr>
            </w:pPr>
            <w:r w:rsidRPr="00295DB5">
              <w:rPr>
                <w:sz w:val="21"/>
                <w:szCs w:val="16"/>
                <w:lang w:val="en-US"/>
              </w:rPr>
              <w:t>Note: Whether this option is supported will be decided in RAN plenary.</w:t>
            </w:r>
          </w:p>
          <w:p w14:paraId="1D2A6F14" w14:textId="77777777" w:rsidR="00C4114D" w:rsidRPr="00C4114D" w:rsidRDefault="00C4114D" w:rsidP="00C4114D">
            <w:pPr>
              <w:rPr>
                <w:rFonts w:eastAsia="Batang"/>
                <w:sz w:val="16"/>
                <w:szCs w:val="16"/>
                <w:highlight w:val="green"/>
                <w:lang w:val="en-US"/>
              </w:rPr>
            </w:pPr>
            <w:r w:rsidRPr="00C4114D">
              <w:rPr>
                <w:sz w:val="21"/>
                <w:szCs w:val="16"/>
                <w:highlight w:val="green"/>
                <w:lang w:val="en-US"/>
              </w:rPr>
              <w:t>Agreement:</w:t>
            </w:r>
          </w:p>
          <w:p w14:paraId="7FF40344" w14:textId="77777777" w:rsidR="00C4114D" w:rsidRPr="00C4114D" w:rsidRDefault="00C4114D" w:rsidP="00C4114D">
            <w:pPr>
              <w:rPr>
                <w:sz w:val="21"/>
                <w:szCs w:val="16"/>
                <w:lang w:val="en-US"/>
              </w:rPr>
            </w:pPr>
            <w:r w:rsidRPr="00C4114D">
              <w:rPr>
                <w:sz w:val="21"/>
                <w:szCs w:val="16"/>
                <w:lang w:val="en-US"/>
              </w:rPr>
              <w:t>Revise the earlier agreement by removing the square brackets like this:</w:t>
            </w:r>
          </w:p>
          <w:p w14:paraId="4F2E3FF6" w14:textId="77777777" w:rsidR="00C4114D" w:rsidRPr="00C4114D" w:rsidRDefault="00C4114D">
            <w:pPr>
              <w:numPr>
                <w:ilvl w:val="0"/>
                <w:numId w:val="17"/>
              </w:numPr>
              <w:tabs>
                <w:tab w:val="left" w:pos="720"/>
              </w:tabs>
              <w:rPr>
                <w:sz w:val="21"/>
                <w:lang w:val="en-US" w:eastAsia="zh-CN"/>
              </w:rPr>
            </w:pPr>
            <w:r w:rsidRPr="00C4114D">
              <w:rPr>
                <w:sz w:val="21"/>
                <w:lang w:val="en-US" w:eastAsia="zh-CN"/>
              </w:rPr>
              <w:t>The minimum DL peak rate target (for FD-FDD) is</w:t>
            </w:r>
            <w:r w:rsidRPr="00C4114D">
              <w:rPr>
                <w:color w:val="000000"/>
                <w:sz w:val="21"/>
                <w:lang w:val="en-US" w:eastAsia="zh-CN"/>
              </w:rPr>
              <w:t xml:space="preserve"> </w:t>
            </w:r>
            <w:r w:rsidRPr="00C4114D">
              <w:rPr>
                <w:strike/>
                <w:color w:val="000000"/>
                <w:sz w:val="21"/>
                <w:lang w:val="en-US" w:eastAsia="zh-CN"/>
              </w:rPr>
              <w:t>[</w:t>
            </w:r>
            <w:r w:rsidRPr="00C4114D">
              <w:rPr>
                <w:color w:val="000000"/>
                <w:sz w:val="21"/>
                <w:lang w:val="en-US" w:eastAsia="zh-CN"/>
              </w:rPr>
              <w:t>10</w:t>
            </w:r>
            <w:r w:rsidRPr="00C4114D">
              <w:rPr>
                <w:strike/>
                <w:color w:val="000000"/>
                <w:sz w:val="21"/>
                <w:lang w:val="en-US" w:eastAsia="zh-CN"/>
              </w:rPr>
              <w:t>]</w:t>
            </w:r>
            <w:r w:rsidRPr="00C4114D">
              <w:rPr>
                <w:sz w:val="21"/>
                <w:lang w:val="en-US" w:eastAsia="zh-CN"/>
              </w:rPr>
              <w:t xml:space="preserve"> Mbps based on peak data rate calculation according to 38.306.</w:t>
            </w:r>
          </w:p>
          <w:p w14:paraId="3134517E" w14:textId="27A43065" w:rsidR="00C4114D" w:rsidRPr="00C4114D" w:rsidRDefault="00C4114D">
            <w:pPr>
              <w:numPr>
                <w:ilvl w:val="0"/>
                <w:numId w:val="17"/>
              </w:numPr>
              <w:tabs>
                <w:tab w:val="left" w:pos="720"/>
              </w:tabs>
              <w:rPr>
                <w:sz w:val="21"/>
                <w:lang w:val="en-US" w:eastAsia="zh-CN"/>
              </w:rPr>
            </w:pPr>
            <w:r w:rsidRPr="00C4114D">
              <w:rPr>
                <w:sz w:val="21"/>
                <w:lang w:val="en-US" w:eastAsia="zh-CN"/>
              </w:rPr>
              <w:t>The same value for X is used for DL and UL</w:t>
            </w:r>
          </w:p>
          <w:p w14:paraId="3F271787" w14:textId="77777777" w:rsidR="00C4114D" w:rsidRPr="00C4114D" w:rsidRDefault="00C4114D" w:rsidP="00C4114D">
            <w:pPr>
              <w:rPr>
                <w:rFonts w:ascii="Times" w:hAnsi="Times"/>
                <w:sz w:val="21"/>
                <w:szCs w:val="21"/>
                <w:highlight w:val="green"/>
                <w:lang w:val="en-US" w:eastAsia="en-US"/>
              </w:rPr>
            </w:pPr>
            <w:r w:rsidRPr="00C4114D">
              <w:rPr>
                <w:sz w:val="21"/>
                <w:szCs w:val="16"/>
                <w:highlight w:val="green"/>
                <w:lang w:val="en-US"/>
              </w:rPr>
              <w:t>Agreement:</w:t>
            </w:r>
          </w:p>
          <w:p w14:paraId="59BE7E31" w14:textId="77777777" w:rsidR="00C4114D" w:rsidRPr="00C4114D" w:rsidRDefault="00C4114D" w:rsidP="00C4114D">
            <w:pPr>
              <w:rPr>
                <w:sz w:val="21"/>
                <w:szCs w:val="16"/>
                <w:lang w:val="en-US"/>
              </w:rPr>
            </w:pPr>
            <w:r w:rsidRPr="00C4114D">
              <w:rPr>
                <w:sz w:val="21"/>
                <w:szCs w:val="16"/>
                <w:lang w:val="en-US"/>
              </w:rPr>
              <w:t xml:space="preserve">For the relaxed constraint X in the following earlier RAN1 agreement, </w:t>
            </w:r>
            <w:proofErr w:type="gramStart"/>
            <w:r w:rsidRPr="00C4114D">
              <w:rPr>
                <w:sz w:val="21"/>
                <w:szCs w:val="16"/>
                <w:lang w:val="en-US"/>
              </w:rPr>
              <w:t>down-select</w:t>
            </w:r>
            <w:proofErr w:type="gramEnd"/>
            <w:r w:rsidRPr="00C4114D">
              <w:rPr>
                <w:sz w:val="21"/>
                <w:szCs w:val="16"/>
                <w:lang w:val="en-US"/>
              </w:rPr>
              <w:t xml:space="preserve">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C4114D" w:rsidRPr="00C4114D" w14:paraId="3EBB6C5D" w14:textId="77777777" w:rsidTr="00C4114D">
              <w:tc>
                <w:tcPr>
                  <w:tcW w:w="7924" w:type="dxa"/>
                  <w:tcBorders>
                    <w:top w:val="single" w:sz="4" w:space="0" w:color="auto"/>
                    <w:left w:val="single" w:sz="4" w:space="0" w:color="auto"/>
                    <w:bottom w:val="single" w:sz="4" w:space="0" w:color="auto"/>
                    <w:right w:val="single" w:sz="4" w:space="0" w:color="auto"/>
                  </w:tcBorders>
                </w:tcPr>
                <w:p w14:paraId="7BFC0A12" w14:textId="77777777" w:rsidR="00C4114D" w:rsidRPr="00C4114D" w:rsidRDefault="00C4114D">
                  <w:pPr>
                    <w:numPr>
                      <w:ilvl w:val="0"/>
                      <w:numId w:val="19"/>
                    </w:numPr>
                    <w:tabs>
                      <w:tab w:val="left" w:pos="720"/>
                    </w:tabs>
                    <w:rPr>
                      <w:sz w:val="21"/>
                      <w:szCs w:val="16"/>
                      <w:lang w:val="en-US"/>
                    </w:rPr>
                  </w:pPr>
                  <w:r w:rsidRPr="00C4114D">
                    <w:rPr>
                      <w:sz w:val="21"/>
                      <w:szCs w:val="16"/>
                      <w:lang w:val="en-US"/>
                    </w:rPr>
                    <w:t>UE peak data rate reduction is supported at least as an add-on to UE BB bandwidth reduction,</w:t>
                  </w:r>
                </w:p>
                <w:p w14:paraId="0F1B4070" w14:textId="77777777" w:rsidR="00C4114D" w:rsidRPr="00C4114D" w:rsidRDefault="00C4114D">
                  <w:pPr>
                    <w:numPr>
                      <w:ilvl w:val="1"/>
                      <w:numId w:val="19"/>
                    </w:numPr>
                    <w:tabs>
                      <w:tab w:val="left" w:pos="1440"/>
                    </w:tabs>
                    <w:rPr>
                      <w:sz w:val="21"/>
                      <w:szCs w:val="16"/>
                      <w:lang w:val="en-US"/>
                    </w:rPr>
                  </w:pPr>
                  <w:r w:rsidRPr="00C4114D">
                    <w:rPr>
                      <w:sz w:val="21"/>
                      <w:szCs w:val="16"/>
                      <w:lang w:val="en-US"/>
                    </w:rPr>
                    <w:t>The constraint </w:t>
                  </w:r>
                  <w:proofErr w:type="spellStart"/>
                  <w:r w:rsidRPr="00C4114D">
                    <w:rPr>
                      <w:i/>
                      <w:iCs/>
                      <w:sz w:val="21"/>
                      <w:szCs w:val="16"/>
                      <w:lang w:val="en-US"/>
                    </w:rPr>
                    <w:t>v</w:t>
                  </w:r>
                  <w:r w:rsidRPr="00C4114D">
                    <w:rPr>
                      <w:i/>
                      <w:iCs/>
                      <w:sz w:val="21"/>
                      <w:szCs w:val="16"/>
                      <w:vertAlign w:val="subscript"/>
                      <w:lang w:val="en-US"/>
                    </w:rPr>
                    <w:t>Layers</w:t>
                  </w:r>
                  <w:r w:rsidRPr="00C4114D">
                    <w:rPr>
                      <w:sz w:val="21"/>
                      <w:szCs w:val="16"/>
                      <w:lang w:val="en-US"/>
                    </w:rPr>
                    <w:t>·</w:t>
                  </w:r>
                  <w:r w:rsidRPr="00C4114D">
                    <w:rPr>
                      <w:i/>
                      <w:iCs/>
                      <w:sz w:val="21"/>
                      <w:szCs w:val="16"/>
                      <w:lang w:val="en-US"/>
                    </w:rPr>
                    <w:t>Q</w:t>
                  </w:r>
                  <w:r w:rsidRPr="00C4114D">
                    <w:rPr>
                      <w:i/>
                      <w:iCs/>
                      <w:sz w:val="21"/>
                      <w:szCs w:val="16"/>
                      <w:vertAlign w:val="subscript"/>
                      <w:lang w:val="en-US"/>
                    </w:rPr>
                    <w:t>m</w:t>
                  </w:r>
                  <w:r w:rsidRPr="00C4114D">
                    <w:rPr>
                      <w:sz w:val="21"/>
                      <w:szCs w:val="16"/>
                      <w:lang w:val="en-US"/>
                    </w:rPr>
                    <w:t>·</w:t>
                  </w:r>
                  <w:r w:rsidRPr="00C4114D">
                    <w:rPr>
                      <w:i/>
                      <w:iCs/>
                      <w:sz w:val="21"/>
                      <w:szCs w:val="16"/>
                      <w:lang w:val="en-US"/>
                    </w:rPr>
                    <w:t>f</w:t>
                  </w:r>
                  <w:proofErr w:type="spellEnd"/>
                  <w:r w:rsidRPr="00C4114D">
                    <w:rPr>
                      <w:sz w:val="21"/>
                      <w:szCs w:val="16"/>
                      <w:lang w:val="en-US"/>
                    </w:rPr>
                    <w:t> ≥ 4 is relaxed to </w:t>
                  </w:r>
                  <w:proofErr w:type="spellStart"/>
                  <w:r w:rsidRPr="00C4114D">
                    <w:rPr>
                      <w:i/>
                      <w:iCs/>
                      <w:sz w:val="21"/>
                      <w:szCs w:val="16"/>
                      <w:lang w:val="en-US"/>
                    </w:rPr>
                    <w:t>v</w:t>
                  </w:r>
                  <w:r w:rsidRPr="00C4114D">
                    <w:rPr>
                      <w:i/>
                      <w:iCs/>
                      <w:sz w:val="21"/>
                      <w:szCs w:val="16"/>
                      <w:vertAlign w:val="subscript"/>
                      <w:lang w:val="en-US"/>
                    </w:rPr>
                    <w:t>Layers</w:t>
                  </w:r>
                  <w:r w:rsidRPr="00C4114D">
                    <w:rPr>
                      <w:sz w:val="21"/>
                      <w:szCs w:val="16"/>
                      <w:lang w:val="en-US"/>
                    </w:rPr>
                    <w:t>·</w:t>
                  </w:r>
                  <w:r w:rsidRPr="00C4114D">
                    <w:rPr>
                      <w:i/>
                      <w:iCs/>
                      <w:sz w:val="21"/>
                      <w:szCs w:val="16"/>
                      <w:lang w:val="en-US"/>
                    </w:rPr>
                    <w:t>Q</w:t>
                  </w:r>
                  <w:r w:rsidRPr="00C4114D">
                    <w:rPr>
                      <w:i/>
                      <w:iCs/>
                      <w:sz w:val="21"/>
                      <w:szCs w:val="16"/>
                      <w:vertAlign w:val="subscript"/>
                      <w:lang w:val="en-US"/>
                    </w:rPr>
                    <w:t>m</w:t>
                  </w:r>
                  <w:r w:rsidRPr="00C4114D">
                    <w:rPr>
                      <w:sz w:val="21"/>
                      <w:szCs w:val="16"/>
                      <w:lang w:val="en-US"/>
                    </w:rPr>
                    <w:t>·</w:t>
                  </w:r>
                  <w:r w:rsidRPr="00C4114D">
                    <w:rPr>
                      <w:i/>
                      <w:iCs/>
                      <w:sz w:val="21"/>
                      <w:szCs w:val="16"/>
                      <w:lang w:val="en-US"/>
                    </w:rPr>
                    <w:t>f</w:t>
                  </w:r>
                  <w:proofErr w:type="spellEnd"/>
                  <w:r w:rsidRPr="00C4114D">
                    <w:rPr>
                      <w:sz w:val="21"/>
                      <w:szCs w:val="16"/>
                      <w:lang w:val="en-US"/>
                    </w:rPr>
                    <w:t> ≥ X.</w:t>
                  </w:r>
                </w:p>
                <w:p w14:paraId="131243B0" w14:textId="254981BE" w:rsidR="00C4114D" w:rsidRPr="00C4114D" w:rsidRDefault="00C4114D">
                  <w:pPr>
                    <w:numPr>
                      <w:ilvl w:val="1"/>
                      <w:numId w:val="19"/>
                    </w:numPr>
                    <w:tabs>
                      <w:tab w:val="left" w:pos="1440"/>
                    </w:tabs>
                    <w:rPr>
                      <w:sz w:val="21"/>
                      <w:szCs w:val="16"/>
                      <w:lang w:val="en-US"/>
                    </w:rPr>
                  </w:pPr>
                  <w:r w:rsidRPr="00C4114D">
                    <w:rPr>
                      <w:sz w:val="21"/>
                      <w:szCs w:val="16"/>
                      <w:lang w:val="en-US"/>
                    </w:rPr>
                    <w:t>FFS: the value of X</w:t>
                  </w:r>
                </w:p>
              </w:tc>
            </w:tr>
          </w:tbl>
          <w:p w14:paraId="5D54A476" w14:textId="60E148CA" w:rsidR="00C4114D" w:rsidRPr="00FB4FFD" w:rsidRDefault="00C4114D" w:rsidP="00C4114D">
            <w:pPr>
              <w:tabs>
                <w:tab w:val="left" w:pos="720"/>
              </w:tabs>
              <w:rPr>
                <w:szCs w:val="22"/>
                <w:lang w:val="en-US" w:eastAsia="x-none"/>
              </w:rPr>
            </w:pPr>
          </w:p>
        </w:tc>
      </w:tr>
    </w:tbl>
    <w:p w14:paraId="3F461DFC" w14:textId="2F596E15" w:rsidR="00295DB5" w:rsidRDefault="00295DB5" w:rsidP="00FA03B3">
      <w:pPr>
        <w:spacing w:afterLines="50" w:after="120"/>
        <w:rPr>
          <w:sz w:val="22"/>
          <w:szCs w:val="22"/>
          <w:lang w:val="en-US"/>
        </w:rPr>
      </w:pPr>
    </w:p>
    <w:p w14:paraId="4B96D04C" w14:textId="555091F9" w:rsidR="00FB4FFD" w:rsidRDefault="00FB4FFD" w:rsidP="00FA03B3">
      <w:pPr>
        <w:spacing w:afterLines="50" w:after="120"/>
        <w:rPr>
          <w:sz w:val="22"/>
          <w:szCs w:val="22"/>
          <w:lang w:val="en-US"/>
        </w:rPr>
      </w:pPr>
      <w:r>
        <w:rPr>
          <w:sz w:val="22"/>
          <w:szCs w:val="22"/>
          <w:lang w:val="en-US"/>
        </w:rPr>
        <w:t>In addition, at the RAN#9</w:t>
      </w:r>
      <w:r w:rsidR="00F10333">
        <w:rPr>
          <w:sz w:val="22"/>
          <w:szCs w:val="22"/>
          <w:lang w:val="en-US"/>
        </w:rPr>
        <w:t>9</w:t>
      </w:r>
      <w:r>
        <w:rPr>
          <w:sz w:val="22"/>
          <w:szCs w:val="22"/>
          <w:lang w:val="en-US"/>
        </w:rPr>
        <w:t xml:space="preserve"> meeting, </w:t>
      </w:r>
      <w:r w:rsidR="00F10333">
        <w:rPr>
          <w:sz w:val="22"/>
          <w:szCs w:val="22"/>
          <w:lang w:val="en-US"/>
        </w:rPr>
        <w:t>the following proposal was endorsed, and hence</w:t>
      </w:r>
      <w:r w:rsidR="00576816">
        <w:rPr>
          <w:sz w:val="22"/>
          <w:szCs w:val="22"/>
          <w:lang w:val="en-US"/>
        </w:rPr>
        <w:t xml:space="preserve"> the peak rate reduction can be supported as standalone feature as Rel-18 </w:t>
      </w:r>
      <w:proofErr w:type="spellStart"/>
      <w:r w:rsidR="00576816">
        <w:rPr>
          <w:sz w:val="22"/>
          <w:szCs w:val="22"/>
          <w:lang w:val="en-US"/>
        </w:rPr>
        <w:t>eRedCap</w:t>
      </w:r>
      <w:proofErr w:type="spellEnd"/>
      <w:r w:rsidR="00F10333">
        <w:rPr>
          <w:sz w:val="22"/>
          <w:szCs w:val="22"/>
          <w:lang w:val="en-US"/>
        </w:rPr>
        <w:t xml:space="preserve"> targeting 10</w:t>
      </w:r>
      <w:r w:rsidR="00576816">
        <w:rPr>
          <w:sz w:val="22"/>
          <w:szCs w:val="22"/>
          <w:lang w:val="en-US"/>
        </w:rPr>
        <w:t xml:space="preserve"> </w:t>
      </w:r>
      <w:proofErr w:type="gramStart"/>
      <w:r w:rsidR="00F10333">
        <w:rPr>
          <w:sz w:val="22"/>
          <w:szCs w:val="22"/>
          <w:lang w:val="en-US"/>
        </w:rPr>
        <w:t>Mb</w:t>
      </w:r>
      <w:r w:rsidR="00576816">
        <w:rPr>
          <w:sz w:val="22"/>
          <w:szCs w:val="22"/>
          <w:lang w:val="en-US"/>
        </w:rPr>
        <w:t>p</w:t>
      </w:r>
      <w:r w:rsidR="00F10333">
        <w:rPr>
          <w:sz w:val="22"/>
          <w:szCs w:val="22"/>
          <w:lang w:val="en-US"/>
        </w:rPr>
        <w:t>s;</w:t>
      </w:r>
      <w:proofErr w:type="gramEnd"/>
    </w:p>
    <w:tbl>
      <w:tblPr>
        <w:tblStyle w:val="afb"/>
        <w:tblW w:w="0" w:type="auto"/>
        <w:tblLook w:val="04A0" w:firstRow="1" w:lastRow="0" w:firstColumn="1" w:lastColumn="0" w:noHBand="0" w:noVBand="1"/>
      </w:tblPr>
      <w:tblGrid>
        <w:gridCol w:w="9962"/>
      </w:tblGrid>
      <w:tr w:rsidR="00F10333" w14:paraId="7048B5EA" w14:textId="77777777" w:rsidTr="00F10333">
        <w:tc>
          <w:tcPr>
            <w:tcW w:w="9962" w:type="dxa"/>
          </w:tcPr>
          <w:p w14:paraId="11143256" w14:textId="48B72A40" w:rsidR="00576816" w:rsidRPr="00576816" w:rsidRDefault="00576816" w:rsidP="00576816">
            <w:pPr>
              <w:rPr>
                <w:rFonts w:eastAsiaTheme="minorEastAsia"/>
                <w:b/>
                <w:bCs/>
                <w:sz w:val="22"/>
                <w:szCs w:val="22"/>
                <w:lang w:val="en-US"/>
              </w:rPr>
            </w:pPr>
            <w:r w:rsidRPr="00576816">
              <w:rPr>
                <w:rFonts w:hint="eastAsia"/>
                <w:b/>
                <w:bCs/>
                <w:sz w:val="22"/>
                <w:szCs w:val="22"/>
              </w:rPr>
              <w:t xml:space="preserve">Rel-18 </w:t>
            </w:r>
            <w:proofErr w:type="spellStart"/>
            <w:r w:rsidRPr="00576816">
              <w:rPr>
                <w:rFonts w:hint="eastAsia"/>
                <w:b/>
                <w:bCs/>
                <w:sz w:val="22"/>
                <w:szCs w:val="22"/>
              </w:rPr>
              <w:t>eRedCap</w:t>
            </w:r>
            <w:proofErr w:type="spellEnd"/>
            <w:r w:rsidRPr="00576816">
              <w:rPr>
                <w:rFonts w:hint="eastAsia"/>
                <w:b/>
                <w:bCs/>
                <w:sz w:val="22"/>
                <w:szCs w:val="22"/>
              </w:rPr>
              <w:t xml:space="preserve"> UE capable of 20MHz + PR1 and Rel-18 </w:t>
            </w:r>
            <w:proofErr w:type="spellStart"/>
            <w:r w:rsidRPr="00576816">
              <w:rPr>
                <w:rFonts w:hint="eastAsia"/>
                <w:b/>
                <w:bCs/>
                <w:sz w:val="22"/>
                <w:szCs w:val="22"/>
              </w:rPr>
              <w:t>eRedCap</w:t>
            </w:r>
            <w:proofErr w:type="spellEnd"/>
            <w:r w:rsidRPr="00576816">
              <w:rPr>
                <w:rFonts w:hint="eastAsia"/>
                <w:b/>
                <w:bCs/>
                <w:sz w:val="22"/>
                <w:szCs w:val="22"/>
              </w:rPr>
              <w:t xml:space="preserve"> UE capable of BW3/PR3 + PR1 are designed/targeted to same peak data rate, i.e., 10Mbps</w:t>
            </w:r>
          </w:p>
          <w:p w14:paraId="4EDBCC68" w14:textId="77777777" w:rsidR="00576816" w:rsidRPr="00576816" w:rsidRDefault="00576816" w:rsidP="00576816">
            <w:pPr>
              <w:ind w:left="849" w:hangingChars="386" w:hanging="849"/>
              <w:rPr>
                <w:sz w:val="22"/>
                <w:szCs w:val="22"/>
              </w:rPr>
            </w:pPr>
            <w:r w:rsidRPr="00576816">
              <w:rPr>
                <w:sz w:val="22"/>
                <w:szCs w:val="22"/>
              </w:rPr>
              <w:t xml:space="preserve">Note 1: Peak data rate of "Rel-18 </w:t>
            </w:r>
            <w:proofErr w:type="spellStart"/>
            <w:r w:rsidRPr="00576816">
              <w:rPr>
                <w:sz w:val="22"/>
                <w:szCs w:val="22"/>
              </w:rPr>
              <w:t>eRedCap</w:t>
            </w:r>
            <w:proofErr w:type="spellEnd"/>
            <w:r w:rsidRPr="00576816">
              <w:rPr>
                <w:sz w:val="22"/>
                <w:szCs w:val="22"/>
              </w:rPr>
              <w:t xml:space="preserve">: UE capable of 20MHz + PR1" and "Rel-18 </w:t>
            </w:r>
            <w:proofErr w:type="spellStart"/>
            <w:r w:rsidRPr="00576816">
              <w:rPr>
                <w:sz w:val="22"/>
                <w:szCs w:val="22"/>
              </w:rPr>
              <w:t>eRedCap</w:t>
            </w:r>
            <w:proofErr w:type="spellEnd"/>
            <w:r w:rsidRPr="00576816">
              <w:rPr>
                <w:sz w:val="22"/>
                <w:szCs w:val="22"/>
              </w:rPr>
              <w:t>: UE capable of BW3/PR3 + PR1" is same including unicast and broadcast respectively.</w:t>
            </w:r>
          </w:p>
          <w:p w14:paraId="613D9057" w14:textId="77777777" w:rsidR="00576816" w:rsidRPr="00576816" w:rsidRDefault="00576816" w:rsidP="00576816">
            <w:pPr>
              <w:ind w:left="849" w:hangingChars="386" w:hanging="849"/>
              <w:rPr>
                <w:sz w:val="22"/>
                <w:szCs w:val="22"/>
              </w:rPr>
            </w:pPr>
            <w:r w:rsidRPr="00576816">
              <w:rPr>
                <w:sz w:val="22"/>
                <w:szCs w:val="22"/>
              </w:rPr>
              <w:t xml:space="preserve">Note 2: PRB processing capability of "Rel-18 </w:t>
            </w:r>
            <w:proofErr w:type="spellStart"/>
            <w:r w:rsidRPr="00576816">
              <w:rPr>
                <w:sz w:val="22"/>
                <w:szCs w:val="22"/>
              </w:rPr>
              <w:t>eRedCap</w:t>
            </w:r>
            <w:proofErr w:type="spellEnd"/>
            <w:r w:rsidRPr="00576816">
              <w:rPr>
                <w:sz w:val="22"/>
                <w:szCs w:val="22"/>
              </w:rPr>
              <w:t xml:space="preserve">: UE capable of 20MHz + PR1" is not limited to "25 PRBs for 15 kHz SCS and 12 PRBs for 30 kHz SCS" and it corresponds to PRB size corresponding to 20 </w:t>
            </w:r>
            <w:proofErr w:type="spellStart"/>
            <w:r w:rsidRPr="00576816">
              <w:rPr>
                <w:sz w:val="22"/>
                <w:szCs w:val="22"/>
              </w:rPr>
              <w:t>MHz.</w:t>
            </w:r>
            <w:proofErr w:type="spellEnd"/>
          </w:p>
          <w:p w14:paraId="11D73C4A" w14:textId="77777777" w:rsidR="00576816" w:rsidRPr="00576816" w:rsidRDefault="00576816" w:rsidP="00576816">
            <w:pPr>
              <w:ind w:left="849" w:hangingChars="386" w:hanging="849"/>
              <w:rPr>
                <w:sz w:val="22"/>
                <w:szCs w:val="22"/>
              </w:rPr>
            </w:pPr>
            <w:r w:rsidRPr="00576816">
              <w:rPr>
                <w:sz w:val="22"/>
                <w:szCs w:val="22"/>
              </w:rPr>
              <w:t xml:space="preserve">Note 3: The only difference between "Rel-18 </w:t>
            </w:r>
            <w:proofErr w:type="spellStart"/>
            <w:r w:rsidRPr="00576816">
              <w:rPr>
                <w:sz w:val="22"/>
                <w:szCs w:val="22"/>
              </w:rPr>
              <w:t>eRedCap</w:t>
            </w:r>
            <w:proofErr w:type="spellEnd"/>
            <w:r w:rsidRPr="00576816">
              <w:rPr>
                <w:sz w:val="22"/>
                <w:szCs w:val="22"/>
              </w:rPr>
              <w:t xml:space="preserve">: UE capable of 20MHz + PR1" and "Rel-18 </w:t>
            </w:r>
            <w:proofErr w:type="spellStart"/>
            <w:r w:rsidRPr="00576816">
              <w:rPr>
                <w:sz w:val="22"/>
                <w:szCs w:val="22"/>
              </w:rPr>
              <w:t>eRedCap</w:t>
            </w:r>
            <w:proofErr w:type="spellEnd"/>
            <w:r w:rsidRPr="00576816">
              <w:rPr>
                <w:sz w:val="22"/>
                <w:szCs w:val="22"/>
              </w:rPr>
              <w:t>: UE capable of BW3/PR3 + PR1" is Note 2 and </w:t>
            </w:r>
            <w:proofErr w:type="spellStart"/>
            <w:r w:rsidRPr="00576816">
              <w:rPr>
                <w:rFonts w:eastAsia="Microsoft YaHei UI"/>
                <w:b/>
                <w:bCs/>
                <w:i/>
                <w:iCs/>
                <w:color w:val="000000"/>
                <w:sz w:val="22"/>
                <w:szCs w:val="22"/>
              </w:rPr>
              <w:t>v</w:t>
            </w:r>
            <w:r w:rsidRPr="00576816">
              <w:rPr>
                <w:rFonts w:eastAsia="Microsoft YaHei UI"/>
                <w:b/>
                <w:bCs/>
                <w:i/>
                <w:iCs/>
                <w:color w:val="000000"/>
                <w:sz w:val="22"/>
                <w:szCs w:val="22"/>
                <w:vertAlign w:val="subscript"/>
              </w:rPr>
              <w:t>Layers</w:t>
            </w:r>
            <w:r w:rsidRPr="00576816">
              <w:rPr>
                <w:rFonts w:eastAsia="Microsoft YaHei UI"/>
                <w:b/>
                <w:bCs/>
                <w:color w:val="000000"/>
                <w:sz w:val="22"/>
                <w:szCs w:val="22"/>
              </w:rPr>
              <w:t>·</w:t>
            </w:r>
            <w:r w:rsidRPr="00576816">
              <w:rPr>
                <w:rFonts w:eastAsia="Microsoft YaHei UI"/>
                <w:b/>
                <w:bCs/>
                <w:i/>
                <w:iCs/>
                <w:color w:val="000000"/>
                <w:sz w:val="22"/>
                <w:szCs w:val="22"/>
              </w:rPr>
              <w:t>Q</w:t>
            </w:r>
            <w:r w:rsidRPr="00576816">
              <w:rPr>
                <w:rFonts w:eastAsia="Microsoft YaHei UI"/>
                <w:b/>
                <w:bCs/>
                <w:i/>
                <w:iCs/>
                <w:color w:val="000000"/>
                <w:sz w:val="22"/>
                <w:szCs w:val="22"/>
                <w:vertAlign w:val="subscript"/>
              </w:rPr>
              <w:t>m</w:t>
            </w:r>
            <w:r w:rsidRPr="00576816">
              <w:rPr>
                <w:rFonts w:eastAsia="Microsoft YaHei UI"/>
                <w:b/>
                <w:bCs/>
                <w:color w:val="000000"/>
                <w:sz w:val="22"/>
                <w:szCs w:val="22"/>
              </w:rPr>
              <w:t>·</w:t>
            </w:r>
            <w:r w:rsidRPr="00576816">
              <w:rPr>
                <w:rFonts w:eastAsia="Microsoft YaHei UI"/>
                <w:b/>
                <w:bCs/>
                <w:i/>
                <w:iCs/>
                <w:color w:val="000000"/>
                <w:sz w:val="22"/>
                <w:szCs w:val="22"/>
              </w:rPr>
              <w:t>f</w:t>
            </w:r>
            <w:proofErr w:type="spellEnd"/>
            <w:r w:rsidRPr="00576816">
              <w:rPr>
                <w:rFonts w:eastAsia="Microsoft YaHei UI"/>
                <w:b/>
                <w:bCs/>
                <w:color w:val="000000"/>
                <w:sz w:val="22"/>
                <w:szCs w:val="22"/>
              </w:rPr>
              <w:t> </w:t>
            </w:r>
            <w:r w:rsidRPr="00576816">
              <w:rPr>
                <w:sz w:val="22"/>
                <w:szCs w:val="22"/>
              </w:rPr>
              <w:t>  </w:t>
            </w:r>
            <w:proofErr w:type="gramStart"/>
            <w:r w:rsidRPr="00576816">
              <w:rPr>
                <w:sz w:val="22"/>
                <w:szCs w:val="22"/>
              </w:rPr>
              <w:t>in order to</w:t>
            </w:r>
            <w:proofErr w:type="gramEnd"/>
            <w:r w:rsidRPr="00576816">
              <w:rPr>
                <w:sz w:val="22"/>
                <w:szCs w:val="22"/>
              </w:rPr>
              <w:t xml:space="preserve"> have the same peak rate.</w:t>
            </w:r>
          </w:p>
          <w:p w14:paraId="09309ED4" w14:textId="77777777" w:rsidR="00576816" w:rsidRPr="00576816" w:rsidRDefault="00576816" w:rsidP="00576816">
            <w:pPr>
              <w:rPr>
                <w:sz w:val="22"/>
                <w:szCs w:val="22"/>
              </w:rPr>
            </w:pPr>
            <w:r w:rsidRPr="00576816">
              <w:rPr>
                <w:sz w:val="22"/>
                <w:szCs w:val="22"/>
              </w:rPr>
              <w:t xml:space="preserve">Note 4: The initial access procedure of Rel-18 </w:t>
            </w:r>
            <w:proofErr w:type="spellStart"/>
            <w:r w:rsidRPr="00576816">
              <w:rPr>
                <w:sz w:val="22"/>
                <w:szCs w:val="22"/>
              </w:rPr>
              <w:t>eRedCap</w:t>
            </w:r>
            <w:proofErr w:type="spellEnd"/>
            <w:r w:rsidRPr="00576816">
              <w:rPr>
                <w:sz w:val="22"/>
                <w:szCs w:val="22"/>
              </w:rPr>
              <w:t xml:space="preserve"> UE capable of 20MHz + PR1 is realized by following:</w:t>
            </w:r>
          </w:p>
          <w:p w14:paraId="05F7035D" w14:textId="2522F253" w:rsidR="00F10333" w:rsidRPr="00576816" w:rsidRDefault="00576816">
            <w:pPr>
              <w:pStyle w:val="afd"/>
              <w:numPr>
                <w:ilvl w:val="0"/>
                <w:numId w:val="20"/>
              </w:numPr>
              <w:spacing w:after="160" w:line="256" w:lineRule="auto"/>
              <w:ind w:leftChars="0"/>
              <w:contextualSpacing/>
              <w:rPr>
                <w:sz w:val="22"/>
                <w:szCs w:val="24"/>
              </w:rPr>
            </w:pPr>
            <w:r w:rsidRPr="00576816">
              <w:rPr>
                <w:sz w:val="22"/>
                <w:szCs w:val="22"/>
              </w:rPr>
              <w:t xml:space="preserve">Same as Rel-18 </w:t>
            </w:r>
            <w:proofErr w:type="spellStart"/>
            <w:r w:rsidRPr="00576816">
              <w:rPr>
                <w:sz w:val="22"/>
                <w:szCs w:val="22"/>
              </w:rPr>
              <w:t>eRedCap</w:t>
            </w:r>
            <w:proofErr w:type="spellEnd"/>
            <w:r w:rsidRPr="00576816">
              <w:rPr>
                <w:sz w:val="22"/>
                <w:szCs w:val="22"/>
              </w:rPr>
              <w:t xml:space="preserve"> UE capable of BW3/PR3 + PR1</w:t>
            </w:r>
          </w:p>
        </w:tc>
      </w:tr>
    </w:tbl>
    <w:p w14:paraId="52E47523" w14:textId="77777777" w:rsidR="00FB4FFD" w:rsidRPr="00295DB5" w:rsidRDefault="00FB4FFD" w:rsidP="00FA03B3">
      <w:pPr>
        <w:spacing w:afterLines="50" w:after="120"/>
        <w:rPr>
          <w:sz w:val="22"/>
          <w:szCs w:val="22"/>
          <w:lang w:val="en-US"/>
        </w:rPr>
      </w:pPr>
    </w:p>
    <w:p w14:paraId="38F64033" w14:textId="12852D04" w:rsidR="00FA03B3" w:rsidRPr="00242DAB" w:rsidRDefault="009F1CDC" w:rsidP="00FA03B3">
      <w:pPr>
        <w:spacing w:afterLines="50" w:after="120"/>
      </w:pPr>
      <w:r>
        <w:rPr>
          <w:sz w:val="22"/>
          <w:szCs w:val="22"/>
          <w:lang w:val="en-US"/>
        </w:rPr>
        <w:t>Regarding the</w:t>
      </w:r>
      <w:r w:rsidR="002C0E01">
        <w:rPr>
          <w:sz w:val="22"/>
          <w:szCs w:val="22"/>
          <w:lang w:val="en-US"/>
        </w:rPr>
        <w:t xml:space="preserve"> data rate</w:t>
      </w:r>
      <w:r w:rsidR="00C612AB">
        <w:rPr>
          <w:sz w:val="22"/>
          <w:szCs w:val="22"/>
          <w:lang w:val="en-US"/>
        </w:rPr>
        <w:t xml:space="preserve"> for NR</w:t>
      </w:r>
      <w:r w:rsidR="00FA03B3" w:rsidRPr="0096672E">
        <w:rPr>
          <w:sz w:val="22"/>
          <w:szCs w:val="22"/>
          <w:lang w:val="en-US"/>
        </w:rPr>
        <w:t xml:space="preserve">, </w:t>
      </w:r>
      <w:r>
        <w:rPr>
          <w:sz w:val="22"/>
          <w:szCs w:val="22"/>
          <w:lang w:val="en-US"/>
        </w:rPr>
        <w:t xml:space="preserve">it </w:t>
      </w:r>
      <w:r w:rsidR="00FA03B3" w:rsidRPr="0096672E">
        <w:rPr>
          <w:sz w:val="22"/>
          <w:szCs w:val="22"/>
          <w:lang w:val="en-US"/>
        </w:rPr>
        <w:t>is calculated by the following equation</w:t>
      </w:r>
      <w:r w:rsidR="002C0E01" w:rsidRPr="002C0E01">
        <w:rPr>
          <w:sz w:val="22"/>
          <w:szCs w:val="22"/>
          <w:lang w:val="en-US"/>
        </w:rPr>
        <w:t xml:space="preserve"> </w:t>
      </w:r>
      <w:r w:rsidR="002C0E01">
        <w:rPr>
          <w:sz w:val="22"/>
          <w:szCs w:val="22"/>
          <w:lang w:val="en-US"/>
        </w:rPr>
        <w:t>a</w:t>
      </w:r>
      <w:r w:rsidR="002C0E01" w:rsidRPr="0096672E">
        <w:rPr>
          <w:sz w:val="22"/>
          <w:szCs w:val="22"/>
          <w:lang w:val="en-US"/>
        </w:rPr>
        <w:t>ccording to TS38.306</w:t>
      </w:r>
      <w:r w:rsidR="004C087F">
        <w:rPr>
          <w:sz w:val="22"/>
          <w:szCs w:val="22"/>
          <w:lang w:val="en-US"/>
        </w:rPr>
        <w:t xml:space="preserve"> </w:t>
      </w:r>
      <w:r w:rsidR="002C0E01" w:rsidRPr="0096672E">
        <w:rPr>
          <w:sz w:val="22"/>
          <w:szCs w:val="22"/>
          <w:lang w:val="en-US"/>
        </w:rPr>
        <w:t>[</w:t>
      </w:r>
      <w:r w:rsidR="00C612AB">
        <w:rPr>
          <w:sz w:val="22"/>
          <w:szCs w:val="22"/>
          <w:lang w:val="en-US"/>
        </w:rPr>
        <w:t>3</w:t>
      </w:r>
      <w:proofErr w:type="gramStart"/>
      <w:r w:rsidR="002C0E01" w:rsidRPr="0096672E">
        <w:rPr>
          <w:sz w:val="22"/>
          <w:szCs w:val="22"/>
          <w:lang w:val="en-US"/>
        </w:rPr>
        <w:t>]</w:t>
      </w:r>
      <w:r w:rsidR="00FA03B3" w:rsidRPr="0096672E">
        <w:rPr>
          <w:sz w:val="22"/>
          <w:szCs w:val="22"/>
          <w:lang w:val="en-US"/>
        </w:rPr>
        <w:t>;</w:t>
      </w:r>
      <w:proofErr w:type="gramEnd"/>
    </w:p>
    <w:p w14:paraId="5A09B5D3" w14:textId="77777777" w:rsidR="00FA03B3" w:rsidRDefault="00FA03B3" w:rsidP="00FA03B3">
      <w:pPr>
        <w:ind w:firstLine="720"/>
      </w:pPr>
      <w:r w:rsidRPr="007B70A2">
        <w:rPr>
          <w:position w:val="-30"/>
          <w:lang w:val="en-US"/>
        </w:rPr>
        <w:object w:dxaOrig="6619" w:dyaOrig="700" w14:anchorId="5C6A0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7" o:title=""/>
          </v:shape>
          <o:OLEObject Type="Embed" ProgID="Equation.3" ShapeID="_x0000_i1025" DrawAspect="Content" ObjectID="_1742402522" r:id="rId18"/>
        </w:object>
      </w:r>
    </w:p>
    <w:p w14:paraId="41913C90" w14:textId="77777777" w:rsidR="00FA03B3" w:rsidRPr="007940F0" w:rsidRDefault="00FA03B3" w:rsidP="00FA03B3">
      <w:pPr>
        <w:rPr>
          <w:sz w:val="22"/>
          <w:szCs w:val="18"/>
        </w:rPr>
      </w:pPr>
      <w:r w:rsidRPr="007940F0">
        <w:rPr>
          <w:sz w:val="22"/>
          <w:szCs w:val="18"/>
        </w:rPr>
        <w:t>wherein</w:t>
      </w:r>
    </w:p>
    <w:p w14:paraId="7BCD4324"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J</w:t>
      </w:r>
      <w:r w:rsidRPr="007940F0">
        <w:rPr>
          <w:rFonts w:ascii="Times" w:eastAsia="Batang" w:hAnsi="Times"/>
          <w:sz w:val="22"/>
          <w:szCs w:val="22"/>
        </w:rPr>
        <w:t xml:space="preserve"> is the number of aggregated component carriers in a band or band combination</w:t>
      </w:r>
    </w:p>
    <w:p w14:paraId="0C95AC53"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R</w:t>
      </w:r>
      <w:r w:rsidRPr="004E23C3">
        <w:rPr>
          <w:rFonts w:ascii="Times" w:eastAsia="Batang" w:hAnsi="Times"/>
          <w:i/>
          <w:iCs/>
          <w:sz w:val="22"/>
          <w:szCs w:val="22"/>
          <w:vertAlign w:val="subscript"/>
        </w:rPr>
        <w:t>max</w:t>
      </w:r>
      <w:r w:rsidRPr="004E23C3">
        <w:rPr>
          <w:rFonts w:ascii="Times" w:eastAsia="Batang" w:hAnsi="Times"/>
          <w:i/>
          <w:iCs/>
          <w:sz w:val="22"/>
          <w:szCs w:val="22"/>
        </w:rPr>
        <w:t xml:space="preserve"> </w:t>
      </w:r>
      <w:r w:rsidRPr="007940F0">
        <w:rPr>
          <w:rFonts w:ascii="Times" w:eastAsia="Batang" w:hAnsi="Times"/>
          <w:sz w:val="22"/>
          <w:szCs w:val="22"/>
        </w:rPr>
        <w:t>= 948/1024</w:t>
      </w:r>
    </w:p>
    <w:p w14:paraId="6500A386" w14:textId="77777777" w:rsidR="00FA03B3" w:rsidRPr="007940F0" w:rsidRDefault="00FA03B3" w:rsidP="00FA03B3">
      <w:pPr>
        <w:ind w:firstLine="720"/>
        <w:contextualSpacing/>
        <w:textAlignment w:val="baseline"/>
        <w:rPr>
          <w:rFonts w:ascii="Times" w:eastAsia="Batang" w:hAnsi="Times"/>
          <w:sz w:val="22"/>
          <w:szCs w:val="22"/>
        </w:rPr>
      </w:pPr>
      <w:r w:rsidRPr="007940F0">
        <w:rPr>
          <w:rFonts w:ascii="Times" w:eastAsia="Batang" w:hAnsi="Times"/>
          <w:sz w:val="22"/>
          <w:szCs w:val="22"/>
        </w:rPr>
        <w:t>For the j-th CC,</w:t>
      </w:r>
    </w:p>
    <w:p w14:paraId="648E2E6F"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noProof/>
          <w:position w:val="-16"/>
          <w:sz w:val="22"/>
          <w:szCs w:val="18"/>
          <w:lang w:val="en-US"/>
        </w:rPr>
        <w:drawing>
          <wp:inline distT="0" distB="0" distL="0" distR="0" wp14:anchorId="14846703" wp14:editId="3670AB58">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7940F0">
        <w:rPr>
          <w:rFonts w:ascii="Times" w:eastAsia="Batang" w:hAnsi="Times"/>
          <w:sz w:val="22"/>
          <w:szCs w:val="22"/>
        </w:rPr>
        <w:t xml:space="preserve"> is the maximum number of layers </w:t>
      </w:r>
    </w:p>
    <w:p w14:paraId="3D984199"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0"/>
          <w:sz w:val="22"/>
          <w:szCs w:val="18"/>
        </w:rPr>
        <w:object w:dxaOrig="400" w:dyaOrig="340" w14:anchorId="69DC35AF">
          <v:shape id="_x0000_i1026" type="#_x0000_t75" style="width:21.4pt;height:15.4pt" o:ole="">
            <v:imagedata r:id="rId20" o:title=""/>
          </v:shape>
          <o:OLEObject Type="Embed" ProgID="Equation.3" ShapeID="_x0000_i1026" DrawAspect="Content" ObjectID="_1742402523" r:id="rId21"/>
        </w:object>
      </w:r>
      <w:r w:rsidRPr="007940F0">
        <w:rPr>
          <w:rFonts w:ascii="Times" w:eastAsia="Batang" w:hAnsi="Times"/>
          <w:sz w:val="22"/>
          <w:szCs w:val="22"/>
        </w:rPr>
        <w:t xml:space="preserve"> is the maximum modulation order</w:t>
      </w:r>
    </w:p>
    <w:p w14:paraId="15196C4B"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4"/>
          <w:sz w:val="22"/>
          <w:szCs w:val="18"/>
        </w:rPr>
        <w:object w:dxaOrig="380" w:dyaOrig="380" w14:anchorId="4004596F">
          <v:shape id="_x0000_i1027" type="#_x0000_t75" style="width:21.4pt;height:21.4pt" o:ole="">
            <v:imagedata r:id="rId22" o:title=""/>
          </v:shape>
          <o:OLEObject Type="Embed" ProgID="Equation.3" ShapeID="_x0000_i1027" DrawAspect="Content" ObjectID="_1742402524" r:id="rId23"/>
        </w:object>
      </w:r>
      <w:r w:rsidRPr="007940F0">
        <w:rPr>
          <w:rFonts w:ascii="Times" w:eastAsia="Batang" w:hAnsi="Times"/>
          <w:sz w:val="22"/>
          <w:szCs w:val="22"/>
        </w:rPr>
        <w:t xml:space="preserve">is the scaling factor </w:t>
      </w:r>
    </w:p>
    <w:p w14:paraId="0B5C2755"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220" w:dyaOrig="240" w14:anchorId="01E7CF85">
          <v:shape id="_x0000_i1028" type="#_x0000_t75" style="width:11.65pt;height:11.65pt" o:ole="">
            <v:imagedata r:id="rId24" o:title=""/>
          </v:shape>
          <o:OLEObject Type="Embed" ProgID="Equation.3" ShapeID="_x0000_i1028" DrawAspect="Content" ObjectID="_1742402525" r:id="rId25"/>
        </w:object>
      </w:r>
      <w:r w:rsidRPr="007940F0">
        <w:rPr>
          <w:rFonts w:eastAsia="ＭＳ 明朝"/>
          <w:sz w:val="22"/>
          <w:szCs w:val="18"/>
          <w:lang w:val="en-US"/>
        </w:rPr>
        <w:t xml:space="preserve"> </w:t>
      </w:r>
      <w:r w:rsidRPr="007940F0">
        <w:rPr>
          <w:rFonts w:eastAsia="ＭＳ 明朝"/>
          <w:sz w:val="22"/>
          <w:szCs w:val="18"/>
        </w:rPr>
        <w:t>is the numerology</w:t>
      </w:r>
    </w:p>
    <w:bookmarkStart w:id="4" w:name="OLE_LINK8"/>
    <w:p w14:paraId="695D903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340" w:dyaOrig="380" w14:anchorId="3510CCC7">
          <v:shape id="_x0000_i1029" type="#_x0000_t75" style="width:15.4pt;height:19.15pt" o:ole="">
            <v:imagedata r:id="rId26" o:title=""/>
          </v:shape>
          <o:OLEObject Type="Embed" ProgID="Equation.3" ShapeID="_x0000_i1029" DrawAspect="Content" ObjectID="_1742402526" r:id="rId27"/>
        </w:object>
      </w:r>
      <w:bookmarkEnd w:id="4"/>
      <w:r w:rsidRPr="007940F0">
        <w:rPr>
          <w:rFonts w:eastAsia="ＭＳ 明朝"/>
          <w:sz w:val="22"/>
          <w:szCs w:val="18"/>
          <w:lang w:val="en-US"/>
        </w:rPr>
        <w:t xml:space="preserve"> is the average OFDM symbol duration in a subframe for numerology </w:t>
      </w:r>
      <w:r w:rsidRPr="007940F0">
        <w:rPr>
          <w:rFonts w:eastAsia="ＭＳ 明朝"/>
          <w:sz w:val="22"/>
          <w:szCs w:val="18"/>
          <w:lang w:val="en-US"/>
        </w:rPr>
        <w:object w:dxaOrig="220" w:dyaOrig="240" w14:anchorId="608CAF42">
          <v:shape id="_x0000_i1030" type="#_x0000_t75" style="width:11.65pt;height:11.65pt" o:ole="">
            <v:imagedata r:id="rId24" o:title=""/>
          </v:shape>
          <o:OLEObject Type="Embed" ProgID="Equation.3" ShapeID="_x0000_i1030" DrawAspect="Content" ObjectID="_1742402527" r:id="rId28"/>
        </w:object>
      </w:r>
    </w:p>
    <w:p w14:paraId="4571770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740" w:dyaOrig="340" w14:anchorId="102C53F7">
          <v:shape id="_x0000_i1031" type="#_x0000_t75" style="width:37.5pt;height:15.4pt" o:ole="">
            <v:imagedata r:id="rId29" o:title=""/>
          </v:shape>
          <o:OLEObject Type="Embed" ProgID="Equation.3" ShapeID="_x0000_i1031" DrawAspect="Content" ObjectID="_1742402528" r:id="rId30"/>
        </w:object>
      </w:r>
      <w:r w:rsidRPr="007940F0">
        <w:rPr>
          <w:rFonts w:eastAsia="ＭＳ 明朝"/>
          <w:sz w:val="22"/>
          <w:szCs w:val="18"/>
        </w:rPr>
        <w:t xml:space="preserve"> is the maximum RB allocation in bandwidth </w:t>
      </w:r>
      <w:r w:rsidRPr="007940F0">
        <w:rPr>
          <w:rFonts w:eastAsia="ＭＳ 明朝"/>
          <w:sz w:val="22"/>
          <w:szCs w:val="18"/>
          <w:lang w:val="en-US"/>
        </w:rPr>
        <w:object w:dxaOrig="560" w:dyaOrig="300" w14:anchorId="0F9DEE2B">
          <v:shape id="_x0000_i1032" type="#_x0000_t75" style="width:28.15pt;height:15pt" o:ole="">
            <v:imagedata r:id="rId31" o:title=""/>
          </v:shape>
          <o:OLEObject Type="Embed" ProgID="Equation.3" ShapeID="_x0000_i1032" DrawAspect="Content" ObjectID="_1742402529" r:id="rId32"/>
        </w:object>
      </w:r>
      <w:r w:rsidRPr="007940F0">
        <w:rPr>
          <w:rFonts w:eastAsia="ＭＳ 明朝"/>
          <w:sz w:val="22"/>
          <w:szCs w:val="18"/>
        </w:rPr>
        <w:t xml:space="preserve"> with numerology </w:t>
      </w:r>
    </w:p>
    <w:p w14:paraId="6AF6AE2A" w14:textId="57609DEA" w:rsidR="00FA03B3" w:rsidRPr="007940F0" w:rsidRDefault="00FA03B3" w:rsidP="00300672">
      <w:pPr>
        <w:ind w:left="720" w:firstLine="720"/>
        <w:contextualSpacing/>
        <w:textAlignment w:val="baseline"/>
        <w:rPr>
          <w:rFonts w:ascii="Times" w:eastAsia="Batang" w:hAnsi="Times"/>
          <w:sz w:val="22"/>
          <w:szCs w:val="22"/>
        </w:rPr>
      </w:pPr>
      <w:r w:rsidRPr="007940F0">
        <w:rPr>
          <w:rFonts w:eastAsia="ＭＳ 明朝"/>
          <w:position w:val="-6"/>
          <w:sz w:val="22"/>
          <w:szCs w:val="18"/>
        </w:rPr>
        <w:object w:dxaOrig="560" w:dyaOrig="300" w14:anchorId="38C6AD61">
          <v:shape id="_x0000_i1033" type="#_x0000_t75" style="width:28.15pt;height:15pt" o:ole="">
            <v:imagedata r:id="rId33" o:title=""/>
          </v:shape>
          <o:OLEObject Type="Embed" ProgID="Equation.3" ShapeID="_x0000_i1033" DrawAspect="Content" ObjectID="_1742402530" r:id="rId34"/>
        </w:object>
      </w:r>
      <w:r w:rsidRPr="007940F0">
        <w:rPr>
          <w:rFonts w:ascii="Times" w:eastAsia="Batang" w:hAnsi="Times"/>
          <w:sz w:val="22"/>
          <w:szCs w:val="22"/>
        </w:rPr>
        <w:t>is the overhead and takes the following values</w:t>
      </w:r>
      <w:r w:rsidR="00300672">
        <w:rPr>
          <w:rFonts w:ascii="Times" w:eastAsiaTheme="minorEastAsia" w:hAnsi="Times" w:hint="eastAsia"/>
          <w:sz w:val="22"/>
          <w:szCs w:val="22"/>
        </w:rPr>
        <w:t>.</w:t>
      </w:r>
      <w:r w:rsidR="00300672">
        <w:rPr>
          <w:rFonts w:ascii="Times" w:eastAsiaTheme="minorEastAsia" w:hAnsi="Times"/>
          <w:sz w:val="22"/>
          <w:szCs w:val="22"/>
        </w:rPr>
        <w:t xml:space="preserve"> </w:t>
      </w:r>
      <w:r w:rsidRPr="007940F0">
        <w:rPr>
          <w:rFonts w:ascii="Times" w:eastAsia="Batang" w:hAnsi="Times"/>
          <w:sz w:val="22"/>
          <w:szCs w:val="22"/>
        </w:rPr>
        <w:t>[0.14], for frequency range FR1 for DL</w:t>
      </w:r>
    </w:p>
    <w:p w14:paraId="75446881" w14:textId="492A0CCE" w:rsidR="00FA03B3" w:rsidRDefault="00FA03B3" w:rsidP="00670612">
      <w:pPr>
        <w:spacing w:afterLines="50" w:after="120"/>
        <w:rPr>
          <w:sz w:val="22"/>
          <w:szCs w:val="22"/>
        </w:rPr>
      </w:pPr>
    </w:p>
    <w:p w14:paraId="1056F04D" w14:textId="77777777" w:rsidR="005108B1" w:rsidRDefault="00FC18FA" w:rsidP="007E09D8">
      <w:pPr>
        <w:spacing w:afterLines="50" w:after="120"/>
        <w:jc w:val="both"/>
        <w:rPr>
          <w:sz w:val="22"/>
          <w:szCs w:val="22"/>
          <w:lang w:val="en-US"/>
        </w:rPr>
      </w:pPr>
      <w:r>
        <w:rPr>
          <w:sz w:val="22"/>
          <w:szCs w:val="22"/>
          <w:lang w:val="en-US"/>
        </w:rPr>
        <w:t xml:space="preserve">In the current specification, </w:t>
      </w:r>
      <w:r w:rsidRPr="001F25AA">
        <w:rPr>
          <w:sz w:val="22"/>
          <w:szCs w:val="18"/>
          <w:lang w:val="en-US"/>
        </w:rPr>
        <w:t xml:space="preserve">the constraint </w:t>
      </w:r>
      <w:r>
        <w:rPr>
          <w:sz w:val="22"/>
          <w:szCs w:val="18"/>
          <w:lang w:val="en-US"/>
        </w:rPr>
        <w:t xml:space="preserve">on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Pr>
          <w:sz w:val="22"/>
          <w:szCs w:val="18"/>
          <w:lang w:val="en-US"/>
        </w:rPr>
        <w:t xml:space="preserve"> is specified as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sidRPr="001F25AA">
        <w:rPr>
          <w:sz w:val="22"/>
          <w:szCs w:val="18"/>
          <w:lang w:val="en-US"/>
        </w:rPr>
        <w:t xml:space="preserve"> ≥ 4</w:t>
      </w:r>
      <w:r>
        <w:rPr>
          <w:sz w:val="22"/>
          <w:szCs w:val="22"/>
          <w:lang w:val="en-US"/>
        </w:rPr>
        <w:t xml:space="preserve">. As explained above, this constraint would be relaxed for further peak data reduction, i.e.,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Pr>
          <w:sz w:val="22"/>
          <w:szCs w:val="22"/>
          <w:lang w:val="en-US"/>
        </w:rPr>
        <w:t xml:space="preserve"> can be smaller than 4. </w:t>
      </w:r>
    </w:p>
    <w:p w14:paraId="607C867E" w14:textId="6F3B7448" w:rsidR="00F10333" w:rsidRDefault="002204B8" w:rsidP="007E09D8">
      <w:pPr>
        <w:spacing w:afterLines="50" w:after="120"/>
        <w:jc w:val="both"/>
        <w:rPr>
          <w:sz w:val="22"/>
          <w:szCs w:val="22"/>
          <w:lang w:val="en-US"/>
        </w:rPr>
      </w:pPr>
      <w:r>
        <w:rPr>
          <w:sz w:val="22"/>
          <w:szCs w:val="22"/>
          <w:lang w:val="en-US"/>
        </w:rPr>
        <w:t xml:space="preserve">As concluded at the </w:t>
      </w:r>
      <w:r w:rsidR="00DD1D73">
        <w:rPr>
          <w:sz w:val="22"/>
          <w:szCs w:val="22"/>
          <w:lang w:val="en-US"/>
        </w:rPr>
        <w:t>previous</w:t>
      </w:r>
      <w:r>
        <w:rPr>
          <w:sz w:val="22"/>
          <w:szCs w:val="22"/>
          <w:lang w:val="en-US"/>
        </w:rPr>
        <w:t xml:space="preserve"> RAN plenary meeting</w:t>
      </w:r>
      <w:r w:rsidR="00F10333">
        <w:rPr>
          <w:sz w:val="22"/>
          <w:szCs w:val="22"/>
          <w:lang w:val="en-US"/>
        </w:rPr>
        <w:t>s</w:t>
      </w:r>
      <w:r>
        <w:rPr>
          <w:sz w:val="22"/>
          <w:szCs w:val="22"/>
          <w:lang w:val="en-US"/>
        </w:rPr>
        <w:t>, the minimum peak rate should be 10 Mbps</w:t>
      </w:r>
      <w:r w:rsidR="00F10333">
        <w:rPr>
          <w:sz w:val="22"/>
          <w:szCs w:val="22"/>
          <w:lang w:val="en-US"/>
        </w:rPr>
        <w:t xml:space="preserve"> for both peak rate reduction as add-on feature for UE BB bandwidth reduction and standalone feature.</w:t>
      </w:r>
      <w:r>
        <w:rPr>
          <w:sz w:val="22"/>
          <w:szCs w:val="22"/>
          <w:lang w:val="en-US"/>
        </w:rPr>
        <w:t xml:space="preserve"> </w:t>
      </w:r>
    </w:p>
    <w:p w14:paraId="43879FBE" w14:textId="5CB1BD2D" w:rsidR="00760283" w:rsidRDefault="00F10333" w:rsidP="007E09D8">
      <w:pPr>
        <w:spacing w:afterLines="50" w:after="120"/>
        <w:jc w:val="both"/>
        <w:rPr>
          <w:sz w:val="22"/>
          <w:szCs w:val="22"/>
          <w:lang w:val="en-US"/>
        </w:rPr>
      </w:pPr>
      <w:r>
        <w:rPr>
          <w:sz w:val="22"/>
          <w:szCs w:val="22"/>
          <w:lang w:val="en-US"/>
        </w:rPr>
        <w:t xml:space="preserve">For the case where peak rate reduction is the add-on feature, </w:t>
      </w:r>
      <w:r w:rsidR="00760283">
        <w:rPr>
          <w:sz w:val="22"/>
          <w:szCs w:val="22"/>
          <w:lang w:val="en-US"/>
        </w:rPr>
        <w:t xml:space="preserve">based on the agreement, </w:t>
      </w:r>
      <w:r w:rsidR="002204B8">
        <w:rPr>
          <w:sz w:val="22"/>
          <w:szCs w:val="22"/>
          <w:lang w:val="en-US"/>
        </w:rPr>
        <w:t xml:space="preserve">the </w:t>
      </w:r>
      <w:r>
        <w:rPr>
          <w:sz w:val="22"/>
          <w:szCs w:val="22"/>
          <w:lang w:val="en-US"/>
        </w:rPr>
        <w:t>value X</w:t>
      </w:r>
      <w:r w:rsidR="002204B8">
        <w:rPr>
          <w:sz w:val="22"/>
          <w:szCs w:val="22"/>
          <w:lang w:val="en-US"/>
        </w:rPr>
        <w:t xml:space="preserve"> </w:t>
      </w:r>
      <w:r>
        <w:rPr>
          <w:sz w:val="22"/>
          <w:szCs w:val="22"/>
          <w:lang w:val="en-US"/>
        </w:rPr>
        <w:t xml:space="preserve">would </w:t>
      </w:r>
      <w:r w:rsidR="002204B8">
        <w:rPr>
          <w:sz w:val="22"/>
          <w:szCs w:val="22"/>
          <w:lang w:val="en-US"/>
        </w:rPr>
        <w:t xml:space="preserve">be </w:t>
      </w:r>
      <w:r>
        <w:rPr>
          <w:sz w:val="22"/>
          <w:szCs w:val="22"/>
          <w:lang w:val="en-US"/>
        </w:rPr>
        <w:t>down-selected from</w:t>
      </w:r>
      <w:r w:rsidR="002204B8">
        <w:rPr>
          <w:sz w:val="22"/>
          <w:szCs w:val="22"/>
          <w:lang w:val="en-US"/>
        </w:rPr>
        <w:t xml:space="preserve"> 3 or 3.2. In our view, </w:t>
      </w:r>
      <w:r>
        <w:rPr>
          <w:sz w:val="22"/>
          <w:szCs w:val="22"/>
          <w:lang w:val="en-US"/>
        </w:rPr>
        <w:t xml:space="preserve">it can be allowed that </w:t>
      </w:r>
      <w:r w:rsidR="002204B8">
        <w:rPr>
          <w:sz w:val="22"/>
          <w:szCs w:val="22"/>
          <w:lang w:val="en-US"/>
        </w:rPr>
        <w:t xml:space="preserve">the peak rate </w:t>
      </w:r>
      <w:r>
        <w:rPr>
          <w:sz w:val="22"/>
          <w:szCs w:val="22"/>
          <w:lang w:val="en-US"/>
        </w:rPr>
        <w:t xml:space="preserve">is </w:t>
      </w:r>
      <w:r w:rsidR="002204B8">
        <w:rPr>
          <w:sz w:val="22"/>
          <w:szCs w:val="22"/>
          <w:lang w:val="en-US"/>
        </w:rPr>
        <w:t xml:space="preserve">bit smaller </w:t>
      </w:r>
      <w:r>
        <w:rPr>
          <w:sz w:val="22"/>
          <w:szCs w:val="22"/>
          <w:lang w:val="en-US"/>
        </w:rPr>
        <w:t xml:space="preserve">than 10 Mbps </w:t>
      </w:r>
      <w:r w:rsidR="002204B8">
        <w:rPr>
          <w:sz w:val="22"/>
          <w:szCs w:val="22"/>
          <w:lang w:val="en-US"/>
        </w:rPr>
        <w:t>as 9.6 Mbps for 30 kHz SCS.</w:t>
      </w:r>
      <w:r w:rsidR="008A5ED3">
        <w:rPr>
          <w:rFonts w:hint="eastAsia"/>
          <w:sz w:val="22"/>
          <w:szCs w:val="22"/>
          <w:lang w:val="en-US"/>
        </w:rPr>
        <w:t xml:space="preserve"> </w:t>
      </w:r>
      <w:r w:rsidR="002204B8">
        <w:rPr>
          <w:sz w:val="22"/>
          <w:szCs w:val="22"/>
          <w:lang w:val="en-US"/>
        </w:rPr>
        <w:t>Accordingly</w:t>
      </w:r>
      <w:r w:rsidR="00BC7254">
        <w:rPr>
          <w:sz w:val="22"/>
          <w:szCs w:val="22"/>
          <w:lang w:val="en-US"/>
        </w:rPr>
        <w:t>, we</w:t>
      </w:r>
      <w:r w:rsidR="002204B8">
        <w:rPr>
          <w:sz w:val="22"/>
          <w:szCs w:val="22"/>
          <w:lang w:val="en-US"/>
        </w:rPr>
        <w:t xml:space="preserve"> are open to discuss the constraint between 3 or 3.2</w:t>
      </w:r>
      <w:r w:rsidR="00951BFE">
        <w:rPr>
          <w:sz w:val="22"/>
          <w:szCs w:val="22"/>
          <w:lang w:val="en-US"/>
        </w:rPr>
        <w:t>.</w:t>
      </w:r>
      <w:r w:rsidR="00760283">
        <w:rPr>
          <w:sz w:val="22"/>
          <w:szCs w:val="22"/>
          <w:lang w:val="en-US"/>
        </w:rPr>
        <w:t xml:space="preserve"> Furthermore, if the constraint is relaxed to 3 or 3.2, new scaling factor value can be introduced to meet the constraint. More specifically, when the scaling factor is 0.5 or 0.54, the relaxed constraint 3 or 3.2</w:t>
      </w:r>
      <w:r w:rsidR="00803BB4">
        <w:rPr>
          <w:sz w:val="22"/>
          <w:szCs w:val="22"/>
          <w:lang w:val="en-US"/>
        </w:rPr>
        <w:t xml:space="preserve"> </w:t>
      </w:r>
      <w:r w:rsidR="00760283">
        <w:rPr>
          <w:sz w:val="22"/>
          <w:szCs w:val="22"/>
          <w:lang w:val="en-US"/>
        </w:rPr>
        <w:t>can be achieved with 1 MIMO layer and 64 QAM.</w:t>
      </w:r>
    </w:p>
    <w:p w14:paraId="305E6013" w14:textId="77777777" w:rsidR="00760283" w:rsidRDefault="00760283" w:rsidP="00760283">
      <w:pPr>
        <w:spacing w:afterLines="50" w:after="120"/>
        <w:rPr>
          <w:sz w:val="22"/>
          <w:szCs w:val="22"/>
          <w:lang w:val="en-US"/>
        </w:rPr>
      </w:pPr>
    </w:p>
    <w:p w14:paraId="2F98797E" w14:textId="27CEA873" w:rsidR="00760283" w:rsidRDefault="00760283" w:rsidP="00760283">
      <w:pPr>
        <w:spacing w:afterLines="50" w:after="120"/>
        <w:rPr>
          <w:b/>
          <w:bCs/>
          <w:sz w:val="22"/>
          <w:szCs w:val="22"/>
          <w:lang w:val="en-US"/>
        </w:rPr>
      </w:pPr>
      <w:r w:rsidRPr="00D61F68">
        <w:rPr>
          <w:b/>
          <w:bCs/>
          <w:sz w:val="22"/>
          <w:szCs w:val="22"/>
          <w:lang w:val="en-US"/>
        </w:rPr>
        <w:t xml:space="preserve">Proposal </w:t>
      </w:r>
      <w:r>
        <w:rPr>
          <w:b/>
          <w:bCs/>
          <w:sz w:val="22"/>
          <w:szCs w:val="22"/>
          <w:lang w:val="en-US"/>
        </w:rPr>
        <w:t>7</w:t>
      </w:r>
      <w:r w:rsidRPr="00D61F68">
        <w:rPr>
          <w:b/>
          <w:bCs/>
          <w:sz w:val="22"/>
          <w:szCs w:val="22"/>
          <w:lang w:val="en-US"/>
        </w:rPr>
        <w:t xml:space="preserve">: </w:t>
      </w:r>
      <w:r w:rsidRPr="00760283">
        <w:rPr>
          <w:b/>
          <w:bCs/>
          <w:sz w:val="22"/>
          <w:szCs w:val="22"/>
          <w:lang w:val="en-US"/>
        </w:rPr>
        <w:t>When the peak rate reduction is supported as add-on feature for UE BB bandwidth reduction,</w:t>
      </w:r>
    </w:p>
    <w:p w14:paraId="0779A048" w14:textId="1433F1C4" w:rsidR="00760283" w:rsidRDefault="00760283">
      <w:pPr>
        <w:pStyle w:val="afd"/>
        <w:numPr>
          <w:ilvl w:val="0"/>
          <w:numId w:val="20"/>
        </w:numPr>
        <w:spacing w:afterLines="50" w:after="120"/>
        <w:ind w:leftChars="0"/>
        <w:rPr>
          <w:b/>
          <w:bCs/>
          <w:sz w:val="22"/>
          <w:szCs w:val="22"/>
          <w:lang w:val="en-US"/>
        </w:rPr>
      </w:pPr>
      <w:r w:rsidRPr="00760283">
        <w:rPr>
          <w:b/>
          <w:bCs/>
          <w:sz w:val="22"/>
          <w:szCs w:val="22"/>
          <w:lang w:val="en-US"/>
        </w:rPr>
        <w:t xml:space="preserve">The constraint on the </w:t>
      </w:r>
      <w:r w:rsidRPr="00760283">
        <w:rPr>
          <w:b/>
          <w:bCs/>
          <w:i/>
          <w:iCs/>
          <w:sz w:val="22"/>
          <w:szCs w:val="18"/>
          <w:lang w:val="en-US"/>
        </w:rPr>
        <w:t>v</w:t>
      </w:r>
      <w:r w:rsidRPr="00760283">
        <w:rPr>
          <w:b/>
          <w:bCs/>
          <w:i/>
          <w:iCs/>
          <w:sz w:val="22"/>
          <w:szCs w:val="18"/>
          <w:vertAlign w:val="subscript"/>
          <w:lang w:val="en-US"/>
        </w:rPr>
        <w:t>Layers</w:t>
      </w:r>
      <w:r w:rsidRPr="00760283">
        <w:rPr>
          <w:b/>
          <w:bCs/>
          <w:sz w:val="22"/>
          <w:szCs w:val="18"/>
          <w:lang w:val="en-US"/>
        </w:rPr>
        <w:t>·</w:t>
      </w:r>
      <w:r w:rsidRPr="00760283">
        <w:rPr>
          <w:b/>
          <w:bCs/>
          <w:i/>
          <w:iCs/>
          <w:sz w:val="22"/>
          <w:szCs w:val="18"/>
          <w:lang w:val="en-US"/>
        </w:rPr>
        <w:t>Q</w:t>
      </w:r>
      <w:r w:rsidRPr="00760283">
        <w:rPr>
          <w:b/>
          <w:bCs/>
          <w:i/>
          <w:iCs/>
          <w:sz w:val="22"/>
          <w:szCs w:val="18"/>
          <w:vertAlign w:val="subscript"/>
          <w:lang w:val="en-US"/>
        </w:rPr>
        <w:t>m</w:t>
      </w:r>
      <w:r w:rsidRPr="00760283">
        <w:rPr>
          <w:b/>
          <w:bCs/>
          <w:sz w:val="22"/>
          <w:szCs w:val="18"/>
          <w:lang w:val="en-US"/>
        </w:rPr>
        <w:t>·</w:t>
      </w:r>
      <w:r w:rsidRPr="00760283">
        <w:rPr>
          <w:b/>
          <w:bCs/>
          <w:i/>
          <w:iCs/>
          <w:sz w:val="22"/>
          <w:szCs w:val="18"/>
          <w:lang w:val="en-US"/>
        </w:rPr>
        <w:t>f</w:t>
      </w:r>
      <w:r w:rsidRPr="00760283">
        <w:rPr>
          <w:b/>
          <w:bCs/>
          <w:sz w:val="22"/>
          <w:szCs w:val="22"/>
          <w:lang w:val="en-US"/>
        </w:rPr>
        <w:t xml:space="preserve"> </w:t>
      </w:r>
      <w:r>
        <w:rPr>
          <w:b/>
          <w:bCs/>
          <w:sz w:val="22"/>
          <w:szCs w:val="22"/>
          <w:lang w:val="en-US"/>
        </w:rPr>
        <w:t xml:space="preserve">, i.e., X in the agreement, </w:t>
      </w:r>
      <w:r w:rsidRPr="00760283">
        <w:rPr>
          <w:b/>
          <w:bCs/>
          <w:sz w:val="22"/>
          <w:szCs w:val="22"/>
          <w:lang w:val="en-US"/>
        </w:rPr>
        <w:t>is relaxed to 3 or 3.2.</w:t>
      </w:r>
    </w:p>
    <w:p w14:paraId="6006A4E6" w14:textId="3D68A462" w:rsidR="00760283" w:rsidRPr="00760283" w:rsidRDefault="00760283">
      <w:pPr>
        <w:pStyle w:val="afd"/>
        <w:numPr>
          <w:ilvl w:val="0"/>
          <w:numId w:val="20"/>
        </w:numPr>
        <w:spacing w:afterLines="50" w:after="120"/>
        <w:ind w:leftChars="0"/>
        <w:rPr>
          <w:b/>
          <w:bCs/>
          <w:sz w:val="22"/>
          <w:szCs w:val="22"/>
          <w:lang w:val="en-US"/>
        </w:rPr>
      </w:pPr>
      <w:r>
        <w:rPr>
          <w:b/>
          <w:bCs/>
          <w:sz w:val="22"/>
          <w:szCs w:val="22"/>
          <w:lang w:val="en-US"/>
        </w:rPr>
        <w:t>New value for scaling factor 0.5 or 0.54 is introduced.</w:t>
      </w:r>
    </w:p>
    <w:p w14:paraId="6548AE94" w14:textId="77777777" w:rsidR="00760283" w:rsidRDefault="00760283" w:rsidP="007E09D8">
      <w:pPr>
        <w:spacing w:afterLines="50" w:after="120"/>
        <w:jc w:val="both"/>
        <w:rPr>
          <w:sz w:val="22"/>
          <w:szCs w:val="22"/>
          <w:lang w:val="en-US"/>
        </w:rPr>
      </w:pPr>
    </w:p>
    <w:p w14:paraId="5A3718F7" w14:textId="317B6BAE" w:rsidR="00760283" w:rsidRDefault="00760283" w:rsidP="00760283">
      <w:pPr>
        <w:spacing w:afterLines="50" w:after="120"/>
        <w:jc w:val="both"/>
        <w:rPr>
          <w:sz w:val="22"/>
          <w:szCs w:val="22"/>
          <w:lang w:val="en-US"/>
        </w:rPr>
      </w:pPr>
      <w:r>
        <w:rPr>
          <w:sz w:val="22"/>
          <w:szCs w:val="22"/>
          <w:lang w:val="en-US"/>
        </w:rPr>
        <w:t xml:space="preserve">For the case where peak rate reduction is the standalone feature, </w:t>
      </w:r>
      <w:r w:rsidR="00803BB4">
        <w:rPr>
          <w:sz w:val="22"/>
          <w:szCs w:val="22"/>
          <w:lang w:val="en-US"/>
        </w:rPr>
        <w:t xml:space="preserve">similar to the add-on feature, it </w:t>
      </w:r>
      <w:r>
        <w:rPr>
          <w:sz w:val="22"/>
          <w:szCs w:val="22"/>
          <w:lang w:val="en-US"/>
        </w:rPr>
        <w:t xml:space="preserve">can be allowed that the peak rate is bit smaller than 10 Mbps as </w:t>
      </w:r>
      <w:r w:rsidR="00803BB4">
        <w:rPr>
          <w:sz w:val="22"/>
          <w:szCs w:val="22"/>
          <w:lang w:val="en-US"/>
        </w:rPr>
        <w:t xml:space="preserve">9.9 Mbps for 15 kHz SCS and </w:t>
      </w:r>
      <w:r>
        <w:rPr>
          <w:sz w:val="22"/>
          <w:szCs w:val="22"/>
          <w:lang w:val="en-US"/>
        </w:rPr>
        <w:t>9.6 Mbps for 30 kHz SCS.</w:t>
      </w:r>
      <w:r>
        <w:rPr>
          <w:rFonts w:hint="eastAsia"/>
          <w:sz w:val="22"/>
          <w:szCs w:val="22"/>
          <w:lang w:val="en-US"/>
        </w:rPr>
        <w:t xml:space="preserve"> </w:t>
      </w:r>
      <w:r>
        <w:rPr>
          <w:sz w:val="22"/>
          <w:szCs w:val="22"/>
          <w:lang w:val="en-US"/>
        </w:rPr>
        <w:t xml:space="preserve">Accordingly, we are open to discuss the constraint between </w:t>
      </w:r>
      <w:r w:rsidR="00803BB4">
        <w:rPr>
          <w:sz w:val="22"/>
          <w:szCs w:val="22"/>
          <w:lang w:val="en-US"/>
        </w:rPr>
        <w:t>0.7</w:t>
      </w:r>
      <w:r>
        <w:rPr>
          <w:sz w:val="22"/>
          <w:szCs w:val="22"/>
          <w:lang w:val="en-US"/>
        </w:rPr>
        <w:t xml:space="preserve"> or </w:t>
      </w:r>
      <w:r w:rsidR="00803BB4">
        <w:rPr>
          <w:sz w:val="22"/>
          <w:szCs w:val="22"/>
          <w:lang w:val="en-US"/>
        </w:rPr>
        <w:t>0.75</w:t>
      </w:r>
      <w:r>
        <w:rPr>
          <w:sz w:val="22"/>
          <w:szCs w:val="22"/>
          <w:lang w:val="en-US"/>
        </w:rPr>
        <w:t xml:space="preserve">. Furthermore, if the constraint is relaxed to </w:t>
      </w:r>
      <w:r w:rsidR="00803BB4">
        <w:rPr>
          <w:sz w:val="22"/>
          <w:szCs w:val="22"/>
          <w:lang w:val="en-US"/>
        </w:rPr>
        <w:t>0.7 or 0.75</w:t>
      </w:r>
      <w:r>
        <w:rPr>
          <w:sz w:val="22"/>
          <w:szCs w:val="22"/>
          <w:lang w:val="en-US"/>
        </w:rPr>
        <w:t>, new scaling factor value can be introduced to meet the constraint. More specifically, when the scaling factor is 0.</w:t>
      </w:r>
      <w:r w:rsidR="00803BB4">
        <w:rPr>
          <w:sz w:val="22"/>
          <w:szCs w:val="22"/>
          <w:lang w:val="en-US"/>
        </w:rPr>
        <w:t>12</w:t>
      </w:r>
      <w:r>
        <w:rPr>
          <w:sz w:val="22"/>
          <w:szCs w:val="22"/>
          <w:lang w:val="en-US"/>
        </w:rPr>
        <w:t xml:space="preserve"> or 0.</w:t>
      </w:r>
      <w:r w:rsidR="00803BB4">
        <w:rPr>
          <w:sz w:val="22"/>
          <w:szCs w:val="22"/>
          <w:lang w:val="en-US"/>
        </w:rPr>
        <w:t>125</w:t>
      </w:r>
      <w:r>
        <w:rPr>
          <w:sz w:val="22"/>
          <w:szCs w:val="22"/>
          <w:lang w:val="en-US"/>
        </w:rPr>
        <w:t xml:space="preserve">, the relaxed constraint </w:t>
      </w:r>
      <w:r w:rsidR="00803BB4">
        <w:rPr>
          <w:sz w:val="22"/>
          <w:szCs w:val="22"/>
          <w:lang w:val="en-US"/>
        </w:rPr>
        <w:t xml:space="preserve">0.7 or 0.75 </w:t>
      </w:r>
      <w:r>
        <w:rPr>
          <w:sz w:val="22"/>
          <w:szCs w:val="22"/>
          <w:lang w:val="en-US"/>
        </w:rPr>
        <w:t>can be achieved with 1 MIMO layer and 64 QAM.</w:t>
      </w:r>
    </w:p>
    <w:p w14:paraId="61F6940F" w14:textId="77777777" w:rsidR="00760283" w:rsidRDefault="00760283" w:rsidP="007E09D8">
      <w:pPr>
        <w:spacing w:afterLines="50" w:after="120"/>
        <w:jc w:val="both"/>
        <w:rPr>
          <w:sz w:val="22"/>
          <w:szCs w:val="22"/>
          <w:lang w:val="en-US"/>
        </w:rPr>
      </w:pPr>
    </w:p>
    <w:p w14:paraId="3725ACBE" w14:textId="5342B936" w:rsidR="00760283" w:rsidRDefault="00760283" w:rsidP="00760283">
      <w:pPr>
        <w:spacing w:afterLines="50" w:after="120"/>
        <w:rPr>
          <w:b/>
          <w:bCs/>
          <w:sz w:val="22"/>
          <w:szCs w:val="22"/>
          <w:lang w:val="en-US"/>
        </w:rPr>
      </w:pPr>
      <w:r w:rsidRPr="00D61F68">
        <w:rPr>
          <w:b/>
          <w:bCs/>
          <w:sz w:val="22"/>
          <w:szCs w:val="22"/>
          <w:lang w:val="en-US"/>
        </w:rPr>
        <w:t xml:space="preserve">Proposal </w:t>
      </w:r>
      <w:r>
        <w:rPr>
          <w:b/>
          <w:bCs/>
          <w:sz w:val="22"/>
          <w:szCs w:val="22"/>
          <w:lang w:val="en-US"/>
        </w:rPr>
        <w:t>8</w:t>
      </w:r>
      <w:r w:rsidRPr="00D61F68">
        <w:rPr>
          <w:b/>
          <w:bCs/>
          <w:sz w:val="22"/>
          <w:szCs w:val="22"/>
          <w:lang w:val="en-US"/>
        </w:rPr>
        <w:t xml:space="preserve">: </w:t>
      </w:r>
      <w:r w:rsidRPr="00760283">
        <w:rPr>
          <w:b/>
          <w:bCs/>
          <w:sz w:val="22"/>
          <w:szCs w:val="22"/>
          <w:lang w:val="en-US"/>
        </w:rPr>
        <w:t xml:space="preserve">When the peak rate reduction is supported as </w:t>
      </w:r>
      <w:r>
        <w:rPr>
          <w:b/>
          <w:bCs/>
          <w:sz w:val="22"/>
          <w:szCs w:val="22"/>
          <w:lang w:val="en-US"/>
        </w:rPr>
        <w:t>standalone</w:t>
      </w:r>
      <w:r w:rsidRPr="00760283">
        <w:rPr>
          <w:b/>
          <w:bCs/>
          <w:sz w:val="22"/>
          <w:szCs w:val="22"/>
          <w:lang w:val="en-US"/>
        </w:rPr>
        <w:t xml:space="preserve"> feature,</w:t>
      </w:r>
    </w:p>
    <w:p w14:paraId="3B60C2F3" w14:textId="354DCFC7" w:rsidR="00760283" w:rsidRDefault="00760283">
      <w:pPr>
        <w:pStyle w:val="afd"/>
        <w:numPr>
          <w:ilvl w:val="0"/>
          <w:numId w:val="20"/>
        </w:numPr>
        <w:spacing w:afterLines="50" w:after="120"/>
        <w:ind w:leftChars="0"/>
        <w:rPr>
          <w:b/>
          <w:bCs/>
          <w:sz w:val="22"/>
          <w:szCs w:val="22"/>
          <w:lang w:val="en-US"/>
        </w:rPr>
      </w:pPr>
      <w:r w:rsidRPr="00760283">
        <w:rPr>
          <w:b/>
          <w:bCs/>
          <w:sz w:val="22"/>
          <w:szCs w:val="22"/>
          <w:lang w:val="en-US"/>
        </w:rPr>
        <w:t xml:space="preserve">The constraint on the </w:t>
      </w:r>
      <w:r w:rsidRPr="00760283">
        <w:rPr>
          <w:b/>
          <w:bCs/>
          <w:i/>
          <w:iCs/>
          <w:sz w:val="22"/>
          <w:szCs w:val="18"/>
          <w:lang w:val="en-US"/>
        </w:rPr>
        <w:t>v</w:t>
      </w:r>
      <w:r w:rsidRPr="00760283">
        <w:rPr>
          <w:b/>
          <w:bCs/>
          <w:i/>
          <w:iCs/>
          <w:sz w:val="22"/>
          <w:szCs w:val="18"/>
          <w:vertAlign w:val="subscript"/>
          <w:lang w:val="en-US"/>
        </w:rPr>
        <w:t>Layers</w:t>
      </w:r>
      <w:r w:rsidRPr="00760283">
        <w:rPr>
          <w:b/>
          <w:bCs/>
          <w:sz w:val="22"/>
          <w:szCs w:val="18"/>
          <w:lang w:val="en-US"/>
        </w:rPr>
        <w:t>·</w:t>
      </w:r>
      <w:r w:rsidRPr="00760283">
        <w:rPr>
          <w:b/>
          <w:bCs/>
          <w:i/>
          <w:iCs/>
          <w:sz w:val="22"/>
          <w:szCs w:val="18"/>
          <w:lang w:val="en-US"/>
        </w:rPr>
        <w:t>Q</w:t>
      </w:r>
      <w:r w:rsidRPr="00760283">
        <w:rPr>
          <w:b/>
          <w:bCs/>
          <w:i/>
          <w:iCs/>
          <w:sz w:val="22"/>
          <w:szCs w:val="18"/>
          <w:vertAlign w:val="subscript"/>
          <w:lang w:val="en-US"/>
        </w:rPr>
        <w:t>m</w:t>
      </w:r>
      <w:r w:rsidRPr="00760283">
        <w:rPr>
          <w:b/>
          <w:bCs/>
          <w:sz w:val="22"/>
          <w:szCs w:val="18"/>
          <w:lang w:val="en-US"/>
        </w:rPr>
        <w:t>·</w:t>
      </w:r>
      <w:r w:rsidRPr="00760283">
        <w:rPr>
          <w:b/>
          <w:bCs/>
          <w:i/>
          <w:iCs/>
          <w:sz w:val="22"/>
          <w:szCs w:val="18"/>
          <w:lang w:val="en-US"/>
        </w:rPr>
        <w:t>f</w:t>
      </w:r>
      <w:r w:rsidRPr="00760283">
        <w:rPr>
          <w:b/>
          <w:bCs/>
          <w:sz w:val="22"/>
          <w:szCs w:val="22"/>
          <w:lang w:val="en-US"/>
        </w:rPr>
        <w:t xml:space="preserve"> is relaxed to </w:t>
      </w:r>
      <w:r>
        <w:rPr>
          <w:b/>
          <w:bCs/>
          <w:sz w:val="22"/>
          <w:szCs w:val="22"/>
          <w:lang w:val="en-US"/>
        </w:rPr>
        <w:t>0.7</w:t>
      </w:r>
      <w:r w:rsidRPr="00760283">
        <w:rPr>
          <w:b/>
          <w:bCs/>
          <w:sz w:val="22"/>
          <w:szCs w:val="22"/>
          <w:lang w:val="en-US"/>
        </w:rPr>
        <w:t xml:space="preserve"> or </w:t>
      </w:r>
      <w:r>
        <w:rPr>
          <w:b/>
          <w:bCs/>
          <w:sz w:val="22"/>
          <w:szCs w:val="22"/>
          <w:lang w:val="en-US"/>
        </w:rPr>
        <w:t>0.75</w:t>
      </w:r>
      <w:r w:rsidRPr="00760283">
        <w:rPr>
          <w:b/>
          <w:bCs/>
          <w:sz w:val="22"/>
          <w:szCs w:val="22"/>
          <w:lang w:val="en-US"/>
        </w:rPr>
        <w:t>.</w:t>
      </w:r>
    </w:p>
    <w:p w14:paraId="4BAFE379" w14:textId="6BEB0AB5" w:rsidR="00760283" w:rsidRPr="00760283" w:rsidRDefault="00760283">
      <w:pPr>
        <w:pStyle w:val="afd"/>
        <w:numPr>
          <w:ilvl w:val="0"/>
          <w:numId w:val="20"/>
        </w:numPr>
        <w:spacing w:afterLines="50" w:after="120"/>
        <w:ind w:leftChars="0"/>
        <w:rPr>
          <w:b/>
          <w:bCs/>
          <w:sz w:val="22"/>
          <w:szCs w:val="22"/>
          <w:lang w:val="en-US"/>
        </w:rPr>
      </w:pPr>
      <w:r>
        <w:rPr>
          <w:b/>
          <w:bCs/>
          <w:sz w:val="22"/>
          <w:szCs w:val="22"/>
          <w:lang w:val="en-US"/>
        </w:rPr>
        <w:t xml:space="preserve">New value for scaling factor </w:t>
      </w:r>
      <w:r w:rsidR="00803BB4">
        <w:rPr>
          <w:b/>
          <w:bCs/>
          <w:sz w:val="22"/>
          <w:szCs w:val="22"/>
          <w:lang w:val="en-US"/>
        </w:rPr>
        <w:t xml:space="preserve">0.12 </w:t>
      </w:r>
      <w:r>
        <w:rPr>
          <w:b/>
          <w:bCs/>
          <w:sz w:val="22"/>
          <w:szCs w:val="22"/>
          <w:lang w:val="en-US"/>
        </w:rPr>
        <w:t>or 0.125 is introduced.</w:t>
      </w:r>
    </w:p>
    <w:p w14:paraId="35A93366" w14:textId="77777777" w:rsidR="00760283" w:rsidRPr="0096672E" w:rsidRDefault="00760283" w:rsidP="001A19AB">
      <w:pPr>
        <w:spacing w:afterLines="50" w:after="120"/>
        <w:rPr>
          <w:sz w:val="22"/>
          <w:szCs w:val="22"/>
          <w:lang w:val="en-US"/>
        </w:rPr>
      </w:pPr>
    </w:p>
    <w:p w14:paraId="157737CD" w14:textId="7464B09C" w:rsidR="001A19AB" w:rsidRDefault="001A19AB" w:rsidP="001A19AB">
      <w:pPr>
        <w:spacing w:afterLines="50" w:after="120"/>
        <w:jc w:val="center"/>
        <w:rPr>
          <w:sz w:val="22"/>
          <w:szCs w:val="22"/>
          <w:lang w:val="en-US"/>
        </w:rPr>
      </w:pPr>
      <w:r w:rsidRPr="0096672E">
        <w:rPr>
          <w:sz w:val="22"/>
          <w:szCs w:val="22"/>
          <w:lang w:val="en-US"/>
        </w:rPr>
        <w:t xml:space="preserve">Table </w:t>
      </w:r>
      <w:r w:rsidR="00300672">
        <w:rPr>
          <w:sz w:val="22"/>
          <w:szCs w:val="22"/>
          <w:lang w:val="en-US"/>
        </w:rPr>
        <w:t>1</w:t>
      </w:r>
      <w:r w:rsidRPr="0096672E">
        <w:rPr>
          <w:sz w:val="22"/>
          <w:szCs w:val="22"/>
          <w:lang w:val="en-US"/>
        </w:rPr>
        <w:t>: Peak data rate</w:t>
      </w:r>
      <w:r w:rsidR="005108B1">
        <w:rPr>
          <w:sz w:val="22"/>
          <w:szCs w:val="22"/>
          <w:lang w:val="en-US"/>
        </w:rPr>
        <w:t xml:space="preserve"> for 15 kHz SCS</w:t>
      </w:r>
      <w:r w:rsidRPr="0096672E">
        <w:rPr>
          <w:sz w:val="22"/>
          <w:szCs w:val="22"/>
          <w:lang w:val="en-US"/>
        </w:rPr>
        <w:t xml:space="preserve"> [Mbps]</w:t>
      </w:r>
    </w:p>
    <w:p w14:paraId="55D854EB" w14:textId="13F79ABC" w:rsidR="002204B8" w:rsidRDefault="002204B8" w:rsidP="001A19AB">
      <w:pPr>
        <w:spacing w:afterLines="50" w:after="120"/>
        <w:jc w:val="center"/>
        <w:rPr>
          <w:sz w:val="22"/>
          <w:szCs w:val="22"/>
          <w:lang w:val="en-US"/>
        </w:rPr>
      </w:pPr>
      <w:r>
        <w:rPr>
          <w:sz w:val="22"/>
          <w:szCs w:val="22"/>
          <w:lang w:val="en-US"/>
        </w:rPr>
        <w:t xml:space="preserve">The red value represents the closest value </w:t>
      </w:r>
      <w:r w:rsidR="000969F8">
        <w:rPr>
          <w:rFonts w:hint="eastAsia"/>
          <w:sz w:val="22"/>
          <w:szCs w:val="22"/>
          <w:lang w:val="en-US"/>
        </w:rPr>
        <w:t>l</w:t>
      </w:r>
      <w:r w:rsidR="000969F8">
        <w:rPr>
          <w:sz w:val="22"/>
          <w:szCs w:val="22"/>
          <w:lang w:val="en-US"/>
        </w:rPr>
        <w:t>arger than</w:t>
      </w:r>
      <w:r>
        <w:rPr>
          <w:sz w:val="22"/>
          <w:szCs w:val="22"/>
          <w:lang w:val="en-US"/>
        </w:rPr>
        <w:t xml:space="preserve"> the target peak rate of 10Mbps.</w:t>
      </w:r>
    </w:p>
    <w:tbl>
      <w:tblPr>
        <w:tblW w:w="4880" w:type="dxa"/>
        <w:jc w:val="center"/>
        <w:tblCellMar>
          <w:left w:w="0" w:type="dxa"/>
          <w:right w:w="0" w:type="dxa"/>
        </w:tblCellMar>
        <w:tblLook w:val="04A0" w:firstRow="1" w:lastRow="0" w:firstColumn="1" w:lastColumn="0" w:noHBand="0" w:noVBand="1"/>
      </w:tblPr>
      <w:tblGrid>
        <w:gridCol w:w="1655"/>
        <w:gridCol w:w="1652"/>
        <w:gridCol w:w="1573"/>
      </w:tblGrid>
      <w:tr w:rsidR="002204B8" w:rsidRPr="002204B8" w14:paraId="669A4D00" w14:textId="77777777" w:rsidTr="002F07DE">
        <w:trPr>
          <w:trHeight w:val="20"/>
          <w:jc w:val="center"/>
        </w:trPr>
        <w:tc>
          <w:tcPr>
            <w:tcW w:w="1655"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232554C"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Number of PRB</w:t>
            </w: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1FFF2A37" w14:textId="77777777" w:rsidR="002204B8" w:rsidRPr="002204B8" w:rsidRDefault="002204B8" w:rsidP="002204B8">
            <w:pPr>
              <w:overflowPunct w:val="0"/>
              <w:spacing w:after="120"/>
              <w:jc w:val="center"/>
              <w:textAlignment w:val="baseline"/>
              <w:rPr>
                <w:rFonts w:eastAsia="ＭＳ Ｐゴシック"/>
                <w:sz w:val="36"/>
                <w:szCs w:val="36"/>
                <w:lang w:val="en-US"/>
              </w:rPr>
            </w:pPr>
            <m:oMathPara>
              <m:oMathParaPr>
                <m:jc m:val="centerGroup"/>
              </m:oMathParaPr>
              <m:oMath>
                <m:r>
                  <w:rPr>
                    <w:rFonts w:ascii="Cambria Math" w:eastAsiaTheme="minorEastAsia" w:hAnsi="Cambria Math"/>
                    <w:color w:val="000000" w:themeColor="text1"/>
                    <w:kern w:val="24"/>
                    <w:sz w:val="22"/>
                    <w:szCs w:val="22"/>
                    <w:lang w:val="en-US"/>
                  </w:rPr>
                  <m:t>v</m:t>
                </m:r>
                <m:r>
                  <w:rPr>
                    <w:rFonts w:ascii="Cambria Math" w:eastAsia="Cambria Math" w:hAnsi="Cambria Math"/>
                    <w:color w:val="000000" w:themeColor="text1"/>
                    <w:kern w:val="24"/>
                    <w:sz w:val="22"/>
                    <w:szCs w:val="22"/>
                    <w:lang w:val="en-US"/>
                  </w:rPr>
                  <m:t>∙Q∙f</m:t>
                </m:r>
              </m:oMath>
            </m:oMathPara>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33F26"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Peak rate</w:t>
            </w:r>
          </w:p>
        </w:tc>
      </w:tr>
      <w:tr w:rsidR="002204B8" w:rsidRPr="002204B8" w14:paraId="05F349BB" w14:textId="77777777" w:rsidTr="002F07DE">
        <w:trPr>
          <w:trHeight w:val="20"/>
          <w:jc w:val="center"/>
        </w:trPr>
        <w:tc>
          <w:tcPr>
            <w:tcW w:w="1655"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888DBAE"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rFonts w:eastAsia="メイリオ"/>
                <w:color w:val="000000" w:themeColor="text1"/>
                <w:kern w:val="24"/>
                <w:sz w:val="22"/>
                <w:szCs w:val="22"/>
                <w:lang w:val="en-US"/>
              </w:rPr>
              <w:t>25</w:t>
            </w: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5608484"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1.4</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8A1C8"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5.4</w:t>
            </w:r>
          </w:p>
        </w:tc>
      </w:tr>
      <w:tr w:rsidR="002204B8" w:rsidRPr="002204B8" w14:paraId="79F386F7" w14:textId="77777777" w:rsidTr="002F07D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6036C4" w14:textId="77777777" w:rsidR="002204B8" w:rsidRPr="002204B8" w:rsidRDefault="002204B8" w:rsidP="002204B8">
            <w:pPr>
              <w:rPr>
                <w:rFonts w:eastAsia="ＭＳ Ｐゴシック"/>
                <w:sz w:val="36"/>
                <w:szCs w:val="36"/>
                <w:lang w:val="en-US"/>
              </w:rPr>
            </w:pP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321E102"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FF0000"/>
                <w:kern w:val="24"/>
                <w:sz w:val="22"/>
                <w:szCs w:val="22"/>
                <w:lang w:val="en-US"/>
              </w:rPr>
              <w:t>3</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1E179"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10.0</w:t>
            </w:r>
          </w:p>
        </w:tc>
      </w:tr>
      <w:tr w:rsidR="002204B8" w:rsidRPr="002204B8" w14:paraId="159F36C2" w14:textId="77777777" w:rsidTr="002F07D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8DB1C9" w14:textId="77777777" w:rsidR="002204B8" w:rsidRPr="002204B8" w:rsidRDefault="002204B8" w:rsidP="002204B8">
            <w:pPr>
              <w:rPr>
                <w:rFonts w:eastAsia="ＭＳ Ｐゴシック"/>
                <w:sz w:val="36"/>
                <w:szCs w:val="36"/>
                <w:lang w:val="en-US"/>
              </w:rPr>
            </w:pP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CEA2FD4"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3.2</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9C09D"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10.7</w:t>
            </w:r>
          </w:p>
        </w:tc>
      </w:tr>
      <w:tr w:rsidR="002F07DE" w:rsidRPr="002204B8" w14:paraId="21D6ED0A" w14:textId="77777777" w:rsidTr="002F07DE">
        <w:trPr>
          <w:trHeight w:val="20"/>
          <w:jc w:val="center"/>
        </w:trPr>
        <w:tc>
          <w:tcPr>
            <w:tcW w:w="0" w:type="auto"/>
            <w:vMerge w:val="restart"/>
            <w:tcBorders>
              <w:top w:val="single" w:sz="8" w:space="0" w:color="000000"/>
              <w:left w:val="single" w:sz="8" w:space="0" w:color="000000"/>
              <w:right w:val="single" w:sz="8" w:space="0" w:color="000000"/>
            </w:tcBorders>
            <w:shd w:val="clear" w:color="auto" w:fill="E7E6E6" w:themeFill="background2"/>
            <w:vAlign w:val="center"/>
          </w:tcPr>
          <w:p w14:paraId="58745326" w14:textId="15734E02" w:rsidR="002F07DE" w:rsidRPr="002204B8" w:rsidRDefault="002F07DE" w:rsidP="002F07DE">
            <w:pPr>
              <w:jc w:val="center"/>
              <w:rPr>
                <w:rFonts w:eastAsia="ＭＳ Ｐゴシック"/>
                <w:sz w:val="36"/>
                <w:szCs w:val="36"/>
                <w:lang w:val="en-US"/>
              </w:rPr>
            </w:pPr>
            <w:r>
              <w:rPr>
                <w:rFonts w:asciiTheme="minorHAnsi" w:eastAsia="メイリオ" w:hAnsi="Calibri" w:cs="Calibri"/>
                <w:color w:val="000000" w:themeColor="text1"/>
                <w:kern w:val="24"/>
                <w:sz w:val="22"/>
                <w:szCs w:val="22"/>
              </w:rPr>
              <w:t>106</w:t>
            </w: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tcPr>
          <w:p w14:paraId="01A6B9C4" w14:textId="0384627F" w:rsidR="002F07DE" w:rsidRPr="00803BB4" w:rsidRDefault="002F07DE" w:rsidP="002F07DE">
            <w:pPr>
              <w:overflowPunct w:val="0"/>
              <w:spacing w:after="120"/>
              <w:jc w:val="center"/>
              <w:textAlignment w:val="baseline"/>
              <w:rPr>
                <w:kern w:val="24"/>
                <w:sz w:val="22"/>
                <w:szCs w:val="22"/>
                <w:lang w:val="en-US"/>
              </w:rPr>
            </w:pPr>
            <w:r w:rsidRPr="00803BB4">
              <w:rPr>
                <w:rFonts w:asciiTheme="minorHAnsi" w:hAnsi="Calibri" w:cs="Calibri"/>
                <w:kern w:val="24"/>
                <w:sz w:val="22"/>
                <w:szCs w:val="22"/>
              </w:rPr>
              <w:t>0.7</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314953" w14:textId="08C3455B" w:rsidR="002F07DE" w:rsidRPr="00803BB4" w:rsidRDefault="002F07DE" w:rsidP="002F07DE">
            <w:pPr>
              <w:overflowPunct w:val="0"/>
              <w:spacing w:after="120"/>
              <w:jc w:val="center"/>
              <w:textAlignment w:val="baseline"/>
              <w:rPr>
                <w:kern w:val="24"/>
                <w:sz w:val="22"/>
                <w:szCs w:val="22"/>
                <w:lang w:val="en-US"/>
              </w:rPr>
            </w:pPr>
            <w:r w:rsidRPr="00803BB4">
              <w:rPr>
                <w:rFonts w:asciiTheme="minorHAnsi" w:hAnsi="Calibri" w:cs="Calibri"/>
                <w:kern w:val="24"/>
                <w:sz w:val="22"/>
                <w:szCs w:val="22"/>
              </w:rPr>
              <w:t>9.9</w:t>
            </w:r>
          </w:p>
        </w:tc>
      </w:tr>
      <w:tr w:rsidR="002F07DE" w:rsidRPr="002204B8" w14:paraId="3A951842" w14:textId="77777777" w:rsidTr="002F07DE">
        <w:trPr>
          <w:trHeight w:val="20"/>
          <w:jc w:val="center"/>
        </w:trPr>
        <w:tc>
          <w:tcPr>
            <w:tcW w:w="0" w:type="auto"/>
            <w:vMerge/>
            <w:tcBorders>
              <w:left w:val="single" w:sz="8" w:space="0" w:color="000000"/>
              <w:right w:val="single" w:sz="8" w:space="0" w:color="000000"/>
            </w:tcBorders>
            <w:shd w:val="clear" w:color="auto" w:fill="E7E6E6" w:themeFill="background2"/>
            <w:vAlign w:val="center"/>
          </w:tcPr>
          <w:p w14:paraId="4D506FA0" w14:textId="77777777" w:rsidR="002F07DE" w:rsidRPr="002204B8" w:rsidRDefault="002F07DE" w:rsidP="002F07DE">
            <w:pPr>
              <w:jc w:val="center"/>
              <w:rPr>
                <w:rFonts w:eastAsia="ＭＳ Ｐゴシック"/>
                <w:sz w:val="36"/>
                <w:szCs w:val="36"/>
                <w:lang w:val="en-US"/>
              </w:rPr>
            </w:pP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tcPr>
          <w:p w14:paraId="21D7228C" w14:textId="464875C5" w:rsidR="002F07DE" w:rsidRPr="002204B8" w:rsidRDefault="002F07DE" w:rsidP="002F07DE">
            <w:pPr>
              <w:overflowPunct w:val="0"/>
              <w:spacing w:after="120"/>
              <w:jc w:val="center"/>
              <w:textAlignment w:val="baseline"/>
              <w:rPr>
                <w:color w:val="000000" w:themeColor="text1"/>
                <w:kern w:val="24"/>
                <w:sz w:val="22"/>
                <w:szCs w:val="22"/>
                <w:lang w:val="en-US"/>
              </w:rPr>
            </w:pPr>
            <w:r>
              <w:rPr>
                <w:rFonts w:asciiTheme="minorHAnsi" w:hAnsi="Calibri" w:cs="Calibri"/>
                <w:color w:val="FF0000"/>
                <w:kern w:val="24"/>
                <w:sz w:val="22"/>
                <w:szCs w:val="22"/>
              </w:rPr>
              <w:t>0.75</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550B08" w14:textId="64DAEBDE" w:rsidR="002F07DE" w:rsidRPr="002204B8" w:rsidRDefault="002F07DE" w:rsidP="002F07DE">
            <w:pPr>
              <w:overflowPunct w:val="0"/>
              <w:spacing w:after="120"/>
              <w:jc w:val="center"/>
              <w:textAlignment w:val="baseline"/>
              <w:rPr>
                <w:color w:val="000000" w:themeColor="text1"/>
                <w:kern w:val="24"/>
                <w:sz w:val="22"/>
                <w:szCs w:val="22"/>
                <w:lang w:val="en-US"/>
              </w:rPr>
            </w:pPr>
            <w:r>
              <w:rPr>
                <w:rFonts w:asciiTheme="minorHAnsi" w:hAnsi="Calibri" w:cs="Calibri"/>
                <w:color w:val="FF0000"/>
                <w:kern w:val="24"/>
                <w:sz w:val="22"/>
                <w:szCs w:val="22"/>
              </w:rPr>
              <w:t>10.6</w:t>
            </w:r>
          </w:p>
        </w:tc>
      </w:tr>
      <w:tr w:rsidR="002F07DE" w:rsidRPr="002204B8" w14:paraId="7E093D40" w14:textId="77777777" w:rsidTr="0039163A">
        <w:trPr>
          <w:trHeight w:val="20"/>
          <w:jc w:val="center"/>
        </w:trPr>
        <w:tc>
          <w:tcPr>
            <w:tcW w:w="0" w:type="auto"/>
            <w:vMerge/>
            <w:tcBorders>
              <w:left w:val="single" w:sz="8" w:space="0" w:color="000000"/>
              <w:bottom w:val="single" w:sz="8" w:space="0" w:color="000000"/>
              <w:right w:val="single" w:sz="8" w:space="0" w:color="000000"/>
            </w:tcBorders>
            <w:shd w:val="clear" w:color="auto" w:fill="E7E6E6" w:themeFill="background2"/>
            <w:vAlign w:val="center"/>
          </w:tcPr>
          <w:p w14:paraId="04D07A77" w14:textId="77777777" w:rsidR="002F07DE" w:rsidRPr="002204B8" w:rsidRDefault="002F07DE" w:rsidP="002F07DE">
            <w:pPr>
              <w:jc w:val="center"/>
              <w:rPr>
                <w:rFonts w:eastAsia="ＭＳ Ｐゴシック"/>
                <w:sz w:val="36"/>
                <w:szCs w:val="36"/>
                <w:lang w:val="en-US"/>
              </w:rPr>
            </w:pP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tcPr>
          <w:p w14:paraId="4CF6DC94" w14:textId="3D9793AB" w:rsidR="002F07DE" w:rsidRPr="002204B8" w:rsidRDefault="002F07DE" w:rsidP="002F07DE">
            <w:pPr>
              <w:overflowPunct w:val="0"/>
              <w:spacing w:after="120"/>
              <w:jc w:val="center"/>
              <w:textAlignment w:val="baseline"/>
              <w:rPr>
                <w:color w:val="000000" w:themeColor="text1"/>
                <w:kern w:val="24"/>
                <w:sz w:val="22"/>
                <w:szCs w:val="22"/>
                <w:lang w:val="en-US"/>
              </w:rPr>
            </w:pPr>
            <w:r>
              <w:rPr>
                <w:rFonts w:asciiTheme="minorHAnsi" w:hAnsi="Calibri" w:cs="Calibri"/>
                <w:color w:val="000000" w:themeColor="text1"/>
                <w:kern w:val="24"/>
                <w:sz w:val="22"/>
                <w:szCs w:val="22"/>
              </w:rPr>
              <w:t>1</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790032" w14:textId="7B08CFCC" w:rsidR="002F07DE" w:rsidRPr="002204B8" w:rsidRDefault="002F07DE" w:rsidP="002F07DE">
            <w:pPr>
              <w:overflowPunct w:val="0"/>
              <w:spacing w:after="120"/>
              <w:jc w:val="center"/>
              <w:textAlignment w:val="baseline"/>
              <w:rPr>
                <w:color w:val="000000" w:themeColor="text1"/>
                <w:kern w:val="24"/>
                <w:sz w:val="22"/>
                <w:szCs w:val="22"/>
                <w:lang w:val="en-US"/>
              </w:rPr>
            </w:pPr>
            <w:r>
              <w:rPr>
                <w:rFonts w:asciiTheme="minorHAnsi" w:hAnsi="Calibri" w:cs="Calibri"/>
                <w:color w:val="000000" w:themeColor="text1"/>
                <w:kern w:val="24"/>
                <w:sz w:val="22"/>
                <w:szCs w:val="22"/>
              </w:rPr>
              <w:t>14.2</w:t>
            </w:r>
          </w:p>
        </w:tc>
      </w:tr>
    </w:tbl>
    <w:p w14:paraId="2F373D52" w14:textId="4C332E97" w:rsidR="001A19AB" w:rsidRDefault="001A19AB" w:rsidP="005108B1">
      <w:pPr>
        <w:spacing w:afterLines="50" w:after="120"/>
        <w:rPr>
          <w:sz w:val="22"/>
          <w:szCs w:val="22"/>
          <w:lang w:val="en-US"/>
        </w:rPr>
      </w:pPr>
      <w:bookmarkStart w:id="5" w:name="_Hlk110963260"/>
    </w:p>
    <w:p w14:paraId="4A081C8D" w14:textId="217B3DA8" w:rsidR="005108B1" w:rsidRDefault="005108B1" w:rsidP="005108B1">
      <w:pPr>
        <w:spacing w:afterLines="50" w:after="120"/>
        <w:jc w:val="center"/>
        <w:rPr>
          <w:sz w:val="22"/>
          <w:szCs w:val="22"/>
          <w:lang w:val="en-US"/>
        </w:rPr>
      </w:pPr>
      <w:r w:rsidRPr="0096672E">
        <w:rPr>
          <w:sz w:val="22"/>
          <w:szCs w:val="22"/>
          <w:lang w:val="en-US"/>
        </w:rPr>
        <w:t xml:space="preserve">Table </w:t>
      </w:r>
      <w:r>
        <w:rPr>
          <w:sz w:val="22"/>
          <w:szCs w:val="22"/>
          <w:lang w:val="en-US"/>
        </w:rPr>
        <w:t>2</w:t>
      </w:r>
      <w:r w:rsidRPr="0096672E">
        <w:rPr>
          <w:sz w:val="22"/>
          <w:szCs w:val="22"/>
          <w:lang w:val="en-US"/>
        </w:rPr>
        <w:t>: Peak data rate</w:t>
      </w:r>
      <w:r>
        <w:rPr>
          <w:sz w:val="22"/>
          <w:szCs w:val="22"/>
          <w:lang w:val="en-US"/>
        </w:rPr>
        <w:t xml:space="preserve"> for </w:t>
      </w:r>
      <w:r w:rsidR="007E09D8">
        <w:rPr>
          <w:sz w:val="22"/>
          <w:szCs w:val="22"/>
          <w:lang w:val="en-US"/>
        </w:rPr>
        <w:t>30</w:t>
      </w:r>
      <w:r>
        <w:rPr>
          <w:sz w:val="22"/>
          <w:szCs w:val="22"/>
          <w:lang w:val="en-US"/>
        </w:rPr>
        <w:t xml:space="preserve"> kHz SCS</w:t>
      </w:r>
      <w:r w:rsidRPr="0096672E">
        <w:rPr>
          <w:sz w:val="22"/>
          <w:szCs w:val="22"/>
          <w:lang w:val="en-US"/>
        </w:rPr>
        <w:t xml:space="preserve"> [Mbps]</w:t>
      </w:r>
    </w:p>
    <w:p w14:paraId="0FF929BB" w14:textId="1CF7E7F4" w:rsidR="002204B8" w:rsidRPr="002204B8" w:rsidRDefault="002204B8" w:rsidP="002204B8">
      <w:pPr>
        <w:spacing w:afterLines="50" w:after="120"/>
        <w:jc w:val="center"/>
        <w:rPr>
          <w:sz w:val="22"/>
          <w:szCs w:val="22"/>
          <w:lang w:val="en-US"/>
        </w:rPr>
      </w:pPr>
      <w:r>
        <w:rPr>
          <w:sz w:val="22"/>
          <w:szCs w:val="22"/>
          <w:lang w:val="en-US"/>
        </w:rPr>
        <w:lastRenderedPageBreak/>
        <w:t xml:space="preserve">The red value represents the closest value </w:t>
      </w:r>
      <w:r w:rsidR="000969F8">
        <w:rPr>
          <w:sz w:val="22"/>
          <w:szCs w:val="22"/>
          <w:lang w:val="en-US"/>
        </w:rPr>
        <w:t>larger than</w:t>
      </w:r>
      <w:r>
        <w:rPr>
          <w:sz w:val="22"/>
          <w:szCs w:val="22"/>
          <w:lang w:val="en-US"/>
        </w:rPr>
        <w:t xml:space="preserve"> the target peak rate of 10Mbps.</w:t>
      </w:r>
    </w:p>
    <w:tbl>
      <w:tblPr>
        <w:tblW w:w="4880" w:type="dxa"/>
        <w:jc w:val="center"/>
        <w:tblCellMar>
          <w:left w:w="0" w:type="dxa"/>
          <w:right w:w="0" w:type="dxa"/>
        </w:tblCellMar>
        <w:tblLook w:val="04A0" w:firstRow="1" w:lastRow="0" w:firstColumn="1" w:lastColumn="0" w:noHBand="0" w:noVBand="1"/>
      </w:tblPr>
      <w:tblGrid>
        <w:gridCol w:w="1655"/>
        <w:gridCol w:w="1652"/>
        <w:gridCol w:w="1573"/>
      </w:tblGrid>
      <w:tr w:rsidR="002204B8" w:rsidRPr="002204B8" w14:paraId="648EF0F2" w14:textId="77777777" w:rsidTr="001C1FF7">
        <w:trPr>
          <w:trHeight w:val="325"/>
          <w:jc w:val="center"/>
        </w:trPr>
        <w:tc>
          <w:tcPr>
            <w:tcW w:w="1655"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CF36E36"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Number of PRB</w:t>
            </w: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1D7D41F" w14:textId="77777777" w:rsidR="002204B8" w:rsidRPr="002204B8" w:rsidRDefault="002204B8" w:rsidP="002204B8">
            <w:pPr>
              <w:overflowPunct w:val="0"/>
              <w:spacing w:after="120"/>
              <w:jc w:val="center"/>
              <w:textAlignment w:val="baseline"/>
              <w:rPr>
                <w:rFonts w:eastAsia="ＭＳ Ｐゴシック"/>
                <w:sz w:val="36"/>
                <w:szCs w:val="36"/>
                <w:lang w:val="en-US"/>
              </w:rPr>
            </w:pPr>
            <m:oMathPara>
              <m:oMathParaPr>
                <m:jc m:val="centerGroup"/>
              </m:oMathParaPr>
              <m:oMath>
                <m:r>
                  <w:rPr>
                    <w:rFonts w:ascii="Cambria Math" w:eastAsiaTheme="minorEastAsia" w:hAnsi="Cambria Math"/>
                    <w:color w:val="000000" w:themeColor="text1"/>
                    <w:kern w:val="24"/>
                    <w:sz w:val="22"/>
                    <w:szCs w:val="22"/>
                    <w:lang w:val="en-US"/>
                  </w:rPr>
                  <m:t>v</m:t>
                </m:r>
                <m:r>
                  <w:rPr>
                    <w:rFonts w:ascii="Cambria Math" w:eastAsia="Cambria Math" w:hAnsi="Cambria Math"/>
                    <w:color w:val="000000" w:themeColor="text1"/>
                    <w:kern w:val="24"/>
                    <w:sz w:val="22"/>
                    <w:szCs w:val="22"/>
                    <w:lang w:val="en-US"/>
                  </w:rPr>
                  <m:t>∙Q∙f</m:t>
                </m:r>
              </m:oMath>
            </m:oMathPara>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F1A68B"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Peak rate</w:t>
            </w:r>
          </w:p>
        </w:tc>
      </w:tr>
      <w:tr w:rsidR="002204B8" w:rsidRPr="002204B8" w14:paraId="05F82BCD" w14:textId="77777777" w:rsidTr="001C1FF7">
        <w:trPr>
          <w:jc w:val="center"/>
        </w:trPr>
        <w:tc>
          <w:tcPr>
            <w:tcW w:w="1655"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C1C22AC"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12</w:t>
            </w: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E6B0783" w14:textId="77777777" w:rsidR="002204B8" w:rsidRPr="00803BB4" w:rsidRDefault="002204B8" w:rsidP="002204B8">
            <w:pPr>
              <w:overflowPunct w:val="0"/>
              <w:spacing w:after="120"/>
              <w:jc w:val="center"/>
              <w:textAlignment w:val="baseline"/>
              <w:rPr>
                <w:rFonts w:eastAsia="ＭＳ Ｐゴシック"/>
                <w:sz w:val="36"/>
                <w:szCs w:val="36"/>
                <w:lang w:val="en-US"/>
              </w:rPr>
            </w:pPr>
            <w:r w:rsidRPr="00803BB4">
              <w:rPr>
                <w:kern w:val="24"/>
                <w:sz w:val="22"/>
                <w:szCs w:val="22"/>
                <w:lang w:val="en-US"/>
              </w:rPr>
              <w:t>3</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BFD10" w14:textId="77777777" w:rsidR="002204B8" w:rsidRPr="00803BB4" w:rsidRDefault="002204B8" w:rsidP="002204B8">
            <w:pPr>
              <w:overflowPunct w:val="0"/>
              <w:spacing w:after="120"/>
              <w:jc w:val="center"/>
              <w:textAlignment w:val="baseline"/>
              <w:rPr>
                <w:rFonts w:eastAsia="ＭＳ Ｐゴシック"/>
                <w:sz w:val="36"/>
                <w:szCs w:val="36"/>
                <w:lang w:val="en-US"/>
              </w:rPr>
            </w:pPr>
            <w:r w:rsidRPr="00803BB4">
              <w:rPr>
                <w:kern w:val="24"/>
                <w:sz w:val="22"/>
                <w:szCs w:val="22"/>
                <w:lang w:val="en-US"/>
              </w:rPr>
              <w:t>9.6</w:t>
            </w:r>
          </w:p>
        </w:tc>
      </w:tr>
      <w:tr w:rsidR="002204B8" w:rsidRPr="002204B8" w14:paraId="7F0C05AF" w14:textId="77777777" w:rsidTr="001C1FF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51AE9" w14:textId="77777777" w:rsidR="002204B8" w:rsidRPr="002204B8" w:rsidRDefault="002204B8" w:rsidP="002204B8">
            <w:pPr>
              <w:rPr>
                <w:rFonts w:eastAsia="ＭＳ Ｐゴシック"/>
                <w:sz w:val="36"/>
                <w:szCs w:val="36"/>
                <w:lang w:val="en-US"/>
              </w:rPr>
            </w:pP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AD62267"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FF0000"/>
                <w:kern w:val="24"/>
                <w:sz w:val="22"/>
                <w:szCs w:val="22"/>
                <w:lang w:val="en-US"/>
              </w:rPr>
              <w:t>3.2</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2A761"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760283">
              <w:rPr>
                <w:color w:val="FF0000"/>
                <w:kern w:val="24"/>
                <w:sz w:val="22"/>
                <w:szCs w:val="22"/>
                <w:lang w:val="en-US"/>
              </w:rPr>
              <w:t>10.3</w:t>
            </w:r>
          </w:p>
        </w:tc>
      </w:tr>
      <w:tr w:rsidR="002204B8" w:rsidRPr="002204B8" w14:paraId="5584737B" w14:textId="77777777" w:rsidTr="001C1FF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42F56D" w14:textId="77777777" w:rsidR="002204B8" w:rsidRPr="002204B8" w:rsidRDefault="002204B8" w:rsidP="002204B8">
            <w:pPr>
              <w:rPr>
                <w:rFonts w:eastAsia="ＭＳ Ｐゴシック"/>
                <w:sz w:val="36"/>
                <w:szCs w:val="36"/>
                <w:lang w:val="en-US"/>
              </w:rPr>
            </w:pP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22CE0AFA"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4</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7CB05"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12.8</w:t>
            </w:r>
          </w:p>
        </w:tc>
      </w:tr>
      <w:tr w:rsidR="002F07DE" w:rsidRPr="002204B8" w14:paraId="024D73CC" w14:textId="77777777" w:rsidTr="002F07DE">
        <w:trPr>
          <w:jc w:val="center"/>
        </w:trPr>
        <w:tc>
          <w:tcPr>
            <w:tcW w:w="0" w:type="auto"/>
            <w:vMerge w:val="restart"/>
            <w:tcBorders>
              <w:top w:val="single" w:sz="8" w:space="0" w:color="000000"/>
              <w:left w:val="single" w:sz="8" w:space="0" w:color="000000"/>
              <w:right w:val="single" w:sz="8" w:space="0" w:color="000000"/>
            </w:tcBorders>
            <w:shd w:val="clear" w:color="auto" w:fill="E7E6E6" w:themeFill="background2"/>
            <w:vAlign w:val="center"/>
          </w:tcPr>
          <w:p w14:paraId="2B8C8256" w14:textId="3DB2F59D" w:rsidR="002F07DE" w:rsidRPr="002204B8" w:rsidRDefault="002F07DE" w:rsidP="002F07DE">
            <w:pPr>
              <w:jc w:val="center"/>
              <w:rPr>
                <w:rFonts w:eastAsia="ＭＳ Ｐゴシック"/>
                <w:sz w:val="36"/>
                <w:szCs w:val="36"/>
                <w:lang w:val="en-US"/>
              </w:rPr>
            </w:pPr>
            <w:r>
              <w:rPr>
                <w:rFonts w:asciiTheme="minorHAnsi" w:hAnsi="Calibri" w:cs="Calibri"/>
                <w:color w:val="000000" w:themeColor="text1"/>
                <w:kern w:val="24"/>
                <w:sz w:val="22"/>
                <w:szCs w:val="22"/>
              </w:rPr>
              <w:t>51</w:t>
            </w: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tcPr>
          <w:p w14:paraId="4870ED31" w14:textId="15854C73" w:rsidR="002F07DE" w:rsidRPr="00803BB4" w:rsidRDefault="002F07DE" w:rsidP="002F07DE">
            <w:pPr>
              <w:overflowPunct w:val="0"/>
              <w:spacing w:after="120"/>
              <w:jc w:val="center"/>
              <w:textAlignment w:val="baseline"/>
              <w:rPr>
                <w:kern w:val="24"/>
                <w:sz w:val="22"/>
                <w:szCs w:val="22"/>
                <w:lang w:val="en-US"/>
              </w:rPr>
            </w:pPr>
            <w:r w:rsidRPr="00803BB4">
              <w:rPr>
                <w:rFonts w:asciiTheme="minorHAnsi" w:hAnsi="Calibri" w:cs="Calibri"/>
                <w:kern w:val="24"/>
                <w:sz w:val="22"/>
                <w:szCs w:val="22"/>
              </w:rPr>
              <w:t>0.7</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84360" w14:textId="35D28509" w:rsidR="002F07DE" w:rsidRPr="00803BB4" w:rsidRDefault="002F07DE" w:rsidP="002F07DE">
            <w:pPr>
              <w:overflowPunct w:val="0"/>
              <w:spacing w:after="120"/>
              <w:jc w:val="center"/>
              <w:textAlignment w:val="baseline"/>
              <w:rPr>
                <w:kern w:val="24"/>
                <w:sz w:val="22"/>
                <w:szCs w:val="22"/>
                <w:lang w:val="en-US"/>
              </w:rPr>
            </w:pPr>
            <w:r w:rsidRPr="00803BB4">
              <w:rPr>
                <w:rFonts w:asciiTheme="minorHAnsi" w:hAnsi="Calibri" w:cs="Calibri"/>
                <w:kern w:val="24"/>
                <w:sz w:val="22"/>
                <w:szCs w:val="22"/>
              </w:rPr>
              <w:t>9.6</w:t>
            </w:r>
          </w:p>
        </w:tc>
      </w:tr>
      <w:tr w:rsidR="002F07DE" w:rsidRPr="002204B8" w14:paraId="2E449D35" w14:textId="77777777" w:rsidTr="002F07DE">
        <w:trPr>
          <w:jc w:val="center"/>
        </w:trPr>
        <w:tc>
          <w:tcPr>
            <w:tcW w:w="0" w:type="auto"/>
            <w:vMerge/>
            <w:tcBorders>
              <w:left w:val="single" w:sz="8" w:space="0" w:color="000000"/>
              <w:right w:val="single" w:sz="8" w:space="0" w:color="000000"/>
            </w:tcBorders>
            <w:shd w:val="clear" w:color="auto" w:fill="E7E6E6" w:themeFill="background2"/>
            <w:vAlign w:val="center"/>
          </w:tcPr>
          <w:p w14:paraId="70601C3E" w14:textId="77777777" w:rsidR="002F07DE" w:rsidRPr="002204B8" w:rsidRDefault="002F07DE" w:rsidP="002F07DE">
            <w:pPr>
              <w:rPr>
                <w:rFonts w:eastAsia="ＭＳ Ｐゴシック"/>
                <w:sz w:val="36"/>
                <w:szCs w:val="36"/>
                <w:lang w:val="en-US"/>
              </w:rPr>
            </w:pP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tcPr>
          <w:p w14:paraId="32286D23" w14:textId="68467904" w:rsidR="002F07DE" w:rsidRPr="002204B8" w:rsidRDefault="002F07DE" w:rsidP="002F07DE">
            <w:pPr>
              <w:overflowPunct w:val="0"/>
              <w:spacing w:after="120"/>
              <w:jc w:val="center"/>
              <w:textAlignment w:val="baseline"/>
              <w:rPr>
                <w:color w:val="000000" w:themeColor="text1"/>
                <w:kern w:val="24"/>
                <w:sz w:val="22"/>
                <w:szCs w:val="22"/>
                <w:lang w:val="en-US"/>
              </w:rPr>
            </w:pPr>
            <w:r>
              <w:rPr>
                <w:rFonts w:asciiTheme="minorHAnsi" w:hAnsi="Calibri" w:cs="Calibri"/>
                <w:color w:val="FF0000"/>
                <w:kern w:val="24"/>
                <w:sz w:val="22"/>
                <w:szCs w:val="22"/>
              </w:rPr>
              <w:t>0.75</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EFB6CC" w14:textId="729D8AFB" w:rsidR="002F07DE" w:rsidRPr="002204B8" w:rsidRDefault="002F07DE" w:rsidP="002F07DE">
            <w:pPr>
              <w:overflowPunct w:val="0"/>
              <w:spacing w:after="120"/>
              <w:jc w:val="center"/>
              <w:textAlignment w:val="baseline"/>
              <w:rPr>
                <w:color w:val="000000" w:themeColor="text1"/>
                <w:kern w:val="24"/>
                <w:sz w:val="22"/>
                <w:szCs w:val="22"/>
                <w:lang w:val="en-US"/>
              </w:rPr>
            </w:pPr>
            <w:r>
              <w:rPr>
                <w:rFonts w:asciiTheme="minorHAnsi" w:hAnsi="Calibri" w:cs="Calibri"/>
                <w:color w:val="FF0000"/>
                <w:kern w:val="24"/>
                <w:sz w:val="22"/>
                <w:szCs w:val="22"/>
              </w:rPr>
              <w:t>10.3</w:t>
            </w:r>
          </w:p>
        </w:tc>
      </w:tr>
      <w:tr w:rsidR="002F07DE" w:rsidRPr="002204B8" w14:paraId="2121E8EB" w14:textId="77777777" w:rsidTr="002F07DE">
        <w:trPr>
          <w:jc w:val="center"/>
        </w:trPr>
        <w:tc>
          <w:tcPr>
            <w:tcW w:w="0" w:type="auto"/>
            <w:vMerge/>
            <w:tcBorders>
              <w:left w:val="single" w:sz="8" w:space="0" w:color="000000"/>
              <w:bottom w:val="single" w:sz="8" w:space="0" w:color="000000"/>
              <w:right w:val="single" w:sz="8" w:space="0" w:color="000000"/>
            </w:tcBorders>
            <w:shd w:val="clear" w:color="auto" w:fill="E7E6E6" w:themeFill="background2"/>
            <w:vAlign w:val="center"/>
          </w:tcPr>
          <w:p w14:paraId="194FBFB7" w14:textId="77777777" w:rsidR="002F07DE" w:rsidRPr="002204B8" w:rsidRDefault="002F07DE" w:rsidP="002F07DE">
            <w:pPr>
              <w:rPr>
                <w:rFonts w:eastAsia="ＭＳ Ｐゴシック"/>
                <w:sz w:val="36"/>
                <w:szCs w:val="36"/>
                <w:lang w:val="en-US"/>
              </w:rPr>
            </w:pPr>
          </w:p>
        </w:tc>
        <w:tc>
          <w:tcPr>
            <w:tcW w:w="1652"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tcPr>
          <w:p w14:paraId="237A9192" w14:textId="20E9BB0B" w:rsidR="002F07DE" w:rsidRPr="002204B8" w:rsidRDefault="002F07DE" w:rsidP="002F07DE">
            <w:pPr>
              <w:overflowPunct w:val="0"/>
              <w:spacing w:after="120"/>
              <w:jc w:val="center"/>
              <w:textAlignment w:val="baseline"/>
              <w:rPr>
                <w:color w:val="000000" w:themeColor="text1"/>
                <w:kern w:val="24"/>
                <w:sz w:val="22"/>
                <w:szCs w:val="22"/>
                <w:lang w:val="en-US"/>
              </w:rPr>
            </w:pPr>
            <w:r>
              <w:rPr>
                <w:rFonts w:asciiTheme="minorHAnsi" w:hAnsi="Calibri" w:cs="Calibri"/>
                <w:color w:val="000000" w:themeColor="text1"/>
                <w:kern w:val="24"/>
                <w:sz w:val="22"/>
                <w:szCs w:val="22"/>
              </w:rPr>
              <w:t>1</w:t>
            </w:r>
          </w:p>
        </w:tc>
        <w:tc>
          <w:tcPr>
            <w:tcW w:w="15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2F4975" w14:textId="41B95236" w:rsidR="002F07DE" w:rsidRPr="002204B8" w:rsidRDefault="002F07DE" w:rsidP="002F07DE">
            <w:pPr>
              <w:overflowPunct w:val="0"/>
              <w:spacing w:after="120"/>
              <w:jc w:val="center"/>
              <w:textAlignment w:val="baseline"/>
              <w:rPr>
                <w:color w:val="000000" w:themeColor="text1"/>
                <w:kern w:val="24"/>
                <w:sz w:val="22"/>
                <w:szCs w:val="22"/>
                <w:lang w:val="en-US"/>
              </w:rPr>
            </w:pPr>
            <w:r>
              <w:rPr>
                <w:rFonts w:asciiTheme="minorHAnsi" w:hAnsi="Calibri" w:cs="Calibri"/>
                <w:color w:val="000000" w:themeColor="text1"/>
                <w:kern w:val="24"/>
                <w:sz w:val="22"/>
                <w:szCs w:val="22"/>
              </w:rPr>
              <w:t>13.6</w:t>
            </w:r>
          </w:p>
        </w:tc>
      </w:tr>
    </w:tbl>
    <w:p w14:paraId="628F2887" w14:textId="77777777" w:rsidR="005108B1" w:rsidRPr="005108B1" w:rsidRDefault="005108B1" w:rsidP="005108B1">
      <w:pPr>
        <w:spacing w:afterLines="50" w:after="120"/>
        <w:rPr>
          <w:sz w:val="22"/>
          <w:szCs w:val="22"/>
          <w:lang w:val="en-US"/>
        </w:rPr>
      </w:pPr>
    </w:p>
    <w:bookmarkEnd w:id="5"/>
    <w:p w14:paraId="7B0B600B" w14:textId="77777777" w:rsidR="001A19AB" w:rsidRPr="00FA03B3" w:rsidRDefault="001A19AB"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0C743199"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B903EA">
        <w:rPr>
          <w:rFonts w:eastAsia="ＭＳ 明朝"/>
          <w:sz w:val="22"/>
          <w:szCs w:val="22"/>
          <w:lang w:val="en-US"/>
        </w:rPr>
        <w:t xml:space="preserve">UE BB </w:t>
      </w:r>
      <w:r w:rsidR="001277A5">
        <w:rPr>
          <w:rFonts w:eastAsia="ＭＳ 明朝"/>
          <w:sz w:val="22"/>
          <w:szCs w:val="22"/>
          <w:lang w:val="en-US"/>
        </w:rPr>
        <w:t xml:space="preserve">bandwidth reduction and </w:t>
      </w:r>
      <w:r w:rsidR="00B903EA">
        <w:rPr>
          <w:rFonts w:eastAsia="ＭＳ 明朝"/>
          <w:sz w:val="22"/>
          <w:szCs w:val="22"/>
          <w:lang w:val="en-US"/>
        </w:rPr>
        <w:t xml:space="preserve">UE </w:t>
      </w:r>
      <w:r w:rsidR="001277A5">
        <w:rPr>
          <w:rFonts w:eastAsia="ＭＳ 明朝"/>
          <w:sz w:val="22"/>
          <w:szCs w:val="22"/>
          <w:lang w:val="en-US"/>
        </w:rPr>
        <w:t>peak data rate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A58EA55" w:rsidR="00E06B87" w:rsidRDefault="00E06B87" w:rsidP="00AE0496">
      <w:pPr>
        <w:spacing w:afterLines="50" w:after="120"/>
        <w:jc w:val="both"/>
        <w:rPr>
          <w:rFonts w:eastAsia="ＭＳ 明朝"/>
          <w:sz w:val="22"/>
          <w:szCs w:val="22"/>
          <w:lang w:val="en-US"/>
        </w:rPr>
      </w:pPr>
    </w:p>
    <w:p w14:paraId="6F2546AC" w14:textId="77777777" w:rsidR="000969F8" w:rsidRPr="00E3669B" w:rsidRDefault="000969F8" w:rsidP="000969F8">
      <w:pPr>
        <w:spacing w:afterLines="50" w:after="120"/>
        <w:jc w:val="both"/>
        <w:rPr>
          <w:rFonts w:eastAsia="ＭＳ 明朝"/>
          <w:b/>
          <w:bCs/>
          <w:sz w:val="22"/>
          <w:szCs w:val="22"/>
        </w:rPr>
      </w:pPr>
      <w:r w:rsidRPr="00E3669B">
        <w:rPr>
          <w:rFonts w:eastAsia="ＭＳ 明朝" w:hint="eastAsia"/>
          <w:b/>
          <w:bCs/>
          <w:sz w:val="22"/>
          <w:szCs w:val="22"/>
        </w:rPr>
        <w:t>P</w:t>
      </w:r>
      <w:r w:rsidRPr="00E3669B">
        <w:rPr>
          <w:rFonts w:eastAsia="ＭＳ 明朝"/>
          <w:b/>
          <w:bCs/>
          <w:sz w:val="22"/>
          <w:szCs w:val="22"/>
        </w:rPr>
        <w:t>roposal</w:t>
      </w:r>
      <w:r>
        <w:rPr>
          <w:rFonts w:eastAsia="ＭＳ 明朝"/>
          <w:b/>
          <w:bCs/>
          <w:sz w:val="22"/>
          <w:szCs w:val="22"/>
        </w:rPr>
        <w:t xml:space="preserve"> 1</w:t>
      </w:r>
      <w:r w:rsidRPr="00E3669B">
        <w:rPr>
          <w:rFonts w:eastAsia="ＭＳ 明朝"/>
          <w:b/>
          <w:bCs/>
          <w:sz w:val="22"/>
          <w:szCs w:val="22"/>
        </w:rPr>
        <w:t>:</w:t>
      </w:r>
    </w:p>
    <w:p w14:paraId="04152D93" w14:textId="77777777" w:rsidR="000969F8" w:rsidRDefault="000969F8" w:rsidP="000969F8">
      <w:pPr>
        <w:pStyle w:val="afd"/>
        <w:numPr>
          <w:ilvl w:val="0"/>
          <w:numId w:val="13"/>
        </w:numPr>
        <w:spacing w:afterLines="50" w:after="120"/>
        <w:ind w:leftChars="0"/>
        <w:jc w:val="both"/>
        <w:rPr>
          <w:rFonts w:eastAsia="ＭＳ 明朝"/>
          <w:b/>
          <w:bCs/>
          <w:sz w:val="22"/>
          <w:szCs w:val="22"/>
        </w:rPr>
      </w:pPr>
      <w:r w:rsidRPr="00EC1259">
        <w:rPr>
          <w:rFonts w:eastAsia="ＭＳ 明朝"/>
          <w:b/>
          <w:bCs/>
          <w:sz w:val="22"/>
          <w:szCs w:val="22"/>
        </w:rPr>
        <w:t>For a cell supporting Rel-18 RedCap UE but not supporting Rel-17 RedCap UE</w:t>
      </w:r>
      <w:r>
        <w:rPr>
          <w:rFonts w:eastAsia="ＭＳ 明朝"/>
          <w:b/>
          <w:bCs/>
          <w:sz w:val="22"/>
          <w:szCs w:val="22"/>
        </w:rPr>
        <w:t xml:space="preserve">, a </w:t>
      </w:r>
      <w:r w:rsidRPr="00EC1259">
        <w:rPr>
          <w:rFonts w:eastAsia="ＭＳ 明朝"/>
          <w:b/>
          <w:bCs/>
          <w:sz w:val="22"/>
          <w:szCs w:val="22"/>
        </w:rPr>
        <w:t>separate initial DL/UL BWP specific to Rel-18 eRedCap should be supported.</w:t>
      </w:r>
    </w:p>
    <w:p w14:paraId="3B8201E5" w14:textId="77777777" w:rsidR="000969F8" w:rsidRDefault="000969F8" w:rsidP="000969F8">
      <w:pPr>
        <w:pStyle w:val="afd"/>
        <w:numPr>
          <w:ilvl w:val="0"/>
          <w:numId w:val="13"/>
        </w:numPr>
        <w:spacing w:afterLines="50" w:after="120"/>
        <w:ind w:leftChars="0"/>
        <w:jc w:val="both"/>
        <w:rPr>
          <w:rFonts w:eastAsia="ＭＳ 明朝"/>
          <w:b/>
          <w:bCs/>
          <w:sz w:val="22"/>
          <w:szCs w:val="22"/>
        </w:rPr>
      </w:pPr>
      <w:r w:rsidRPr="00EC1259">
        <w:rPr>
          <w:rFonts w:eastAsia="ＭＳ 明朝"/>
          <w:b/>
          <w:bCs/>
          <w:sz w:val="22"/>
          <w:szCs w:val="22"/>
        </w:rPr>
        <w:t xml:space="preserve">For a cell supporting </w:t>
      </w:r>
      <w:r>
        <w:rPr>
          <w:rFonts w:eastAsia="ＭＳ 明朝"/>
          <w:b/>
          <w:bCs/>
          <w:sz w:val="22"/>
          <w:szCs w:val="22"/>
        </w:rPr>
        <w:t xml:space="preserve">both </w:t>
      </w:r>
      <w:r w:rsidRPr="00EC1259">
        <w:rPr>
          <w:rFonts w:eastAsia="ＭＳ 明朝"/>
          <w:b/>
          <w:bCs/>
          <w:sz w:val="22"/>
          <w:szCs w:val="22"/>
        </w:rPr>
        <w:t xml:space="preserve">Rel-17 RedCap </w:t>
      </w:r>
      <w:r>
        <w:rPr>
          <w:rFonts w:eastAsia="ＭＳ 明朝"/>
          <w:b/>
          <w:bCs/>
          <w:sz w:val="22"/>
          <w:szCs w:val="22"/>
        </w:rPr>
        <w:t xml:space="preserve">and </w:t>
      </w:r>
      <w:r w:rsidRPr="00EC1259">
        <w:rPr>
          <w:rFonts w:eastAsia="ＭＳ 明朝"/>
          <w:b/>
          <w:bCs/>
          <w:sz w:val="22"/>
          <w:szCs w:val="22"/>
        </w:rPr>
        <w:t>Rel-18 RedCap UE</w:t>
      </w:r>
      <w:r>
        <w:rPr>
          <w:rFonts w:eastAsia="ＭＳ 明朝"/>
          <w:b/>
          <w:bCs/>
          <w:sz w:val="22"/>
          <w:szCs w:val="22"/>
        </w:rPr>
        <w:t>s,</w:t>
      </w:r>
    </w:p>
    <w:p w14:paraId="058F8F74" w14:textId="77777777" w:rsidR="000969F8" w:rsidRPr="00EC1259" w:rsidRDefault="000969F8" w:rsidP="000969F8">
      <w:pPr>
        <w:pStyle w:val="afd"/>
        <w:numPr>
          <w:ilvl w:val="1"/>
          <w:numId w:val="14"/>
        </w:numPr>
        <w:spacing w:afterLines="50" w:after="120"/>
        <w:ind w:leftChars="0"/>
        <w:jc w:val="both"/>
        <w:rPr>
          <w:rFonts w:eastAsia="ＭＳ 明朝"/>
          <w:b/>
          <w:bCs/>
          <w:sz w:val="22"/>
          <w:szCs w:val="22"/>
        </w:rPr>
      </w:pPr>
      <w:r w:rsidRPr="00EC1259">
        <w:rPr>
          <w:rFonts w:eastAsia="ＭＳ 明朝"/>
          <w:b/>
          <w:bCs/>
          <w:sz w:val="22"/>
          <w:szCs w:val="22"/>
        </w:rPr>
        <w:t>a separate initial DL/UL BWP specific to Rel-18 eRedCap should be supported</w:t>
      </w:r>
      <w:r>
        <w:rPr>
          <w:rFonts w:eastAsia="ＭＳ 明朝"/>
          <w:b/>
          <w:bCs/>
          <w:sz w:val="22"/>
          <w:szCs w:val="22"/>
        </w:rPr>
        <w:t xml:space="preserve"> when non-RedCap and Rel-17 RedCap UEs share initial DL/UL BWP</w:t>
      </w:r>
      <w:r w:rsidRPr="00EC1259">
        <w:rPr>
          <w:rFonts w:eastAsia="ＭＳ 明朝"/>
          <w:b/>
          <w:bCs/>
          <w:sz w:val="22"/>
          <w:szCs w:val="22"/>
        </w:rPr>
        <w:t>.</w:t>
      </w:r>
    </w:p>
    <w:p w14:paraId="6F7EFFC6" w14:textId="77777777" w:rsidR="000969F8" w:rsidRPr="00EC1259" w:rsidRDefault="000969F8" w:rsidP="000969F8">
      <w:pPr>
        <w:pStyle w:val="afd"/>
        <w:numPr>
          <w:ilvl w:val="0"/>
          <w:numId w:val="13"/>
        </w:numPr>
        <w:spacing w:afterLines="50" w:after="120"/>
        <w:ind w:leftChars="0"/>
        <w:jc w:val="both"/>
        <w:rPr>
          <w:rFonts w:eastAsia="ＭＳ 明朝"/>
          <w:b/>
          <w:bCs/>
          <w:sz w:val="22"/>
          <w:szCs w:val="22"/>
        </w:rPr>
      </w:pPr>
      <w:r>
        <w:rPr>
          <w:rFonts w:eastAsia="ＭＳ 明朝"/>
          <w:b/>
          <w:bCs/>
          <w:sz w:val="22"/>
          <w:szCs w:val="22"/>
        </w:rPr>
        <w:t>The details for the signalling of initial BWP configuration should be up to RAN2.</w:t>
      </w:r>
    </w:p>
    <w:p w14:paraId="67D1541D" w14:textId="372E4982" w:rsidR="000969F8" w:rsidRDefault="000969F8" w:rsidP="00EB2FD1">
      <w:pPr>
        <w:spacing w:afterLines="50" w:after="120"/>
        <w:rPr>
          <w:rFonts w:eastAsia="ＭＳ 明朝"/>
          <w:b/>
          <w:bCs/>
          <w:sz w:val="22"/>
          <w:szCs w:val="22"/>
          <w:highlight w:val="yellow"/>
        </w:rPr>
      </w:pPr>
    </w:p>
    <w:p w14:paraId="4C281418" w14:textId="77777777" w:rsidR="000969F8" w:rsidRDefault="000969F8" w:rsidP="000969F8">
      <w:pPr>
        <w:spacing w:afterLines="50" w:after="120"/>
        <w:jc w:val="both"/>
        <w:rPr>
          <w:rFonts w:eastAsia="ＭＳ 明朝"/>
          <w:b/>
          <w:bCs/>
          <w:sz w:val="22"/>
          <w:szCs w:val="22"/>
          <w:lang w:val="en-US"/>
        </w:rPr>
      </w:pPr>
      <w:r w:rsidRPr="00812D53">
        <w:rPr>
          <w:rFonts w:eastAsia="ＭＳ 明朝"/>
          <w:b/>
          <w:bCs/>
          <w:sz w:val="22"/>
          <w:szCs w:val="22"/>
          <w:lang w:val="en-US"/>
        </w:rPr>
        <w:t>Proposal</w:t>
      </w:r>
      <w:r>
        <w:rPr>
          <w:rFonts w:eastAsia="ＭＳ 明朝"/>
          <w:b/>
          <w:bCs/>
          <w:sz w:val="22"/>
          <w:szCs w:val="22"/>
          <w:lang w:val="en-US"/>
        </w:rPr>
        <w:t xml:space="preserve"> 2</w:t>
      </w:r>
      <w:r w:rsidRPr="00812D53">
        <w:rPr>
          <w:rFonts w:eastAsia="ＭＳ 明朝"/>
          <w:b/>
          <w:bCs/>
          <w:sz w:val="22"/>
          <w:szCs w:val="22"/>
          <w:lang w:val="en-US"/>
        </w:rPr>
        <w:t>:</w:t>
      </w:r>
    </w:p>
    <w:p w14:paraId="32A496B2" w14:textId="39C313FC" w:rsidR="000969F8" w:rsidRPr="00E15245" w:rsidRDefault="000969F8" w:rsidP="00E15245">
      <w:pPr>
        <w:spacing w:afterLines="50" w:after="120"/>
        <w:jc w:val="both"/>
        <w:rPr>
          <w:rFonts w:eastAsia="ＭＳ 明朝"/>
          <w:b/>
          <w:bCs/>
          <w:sz w:val="22"/>
          <w:szCs w:val="22"/>
          <w:lang w:val="en-US"/>
        </w:rPr>
      </w:pPr>
      <w:r>
        <w:rPr>
          <w:rFonts w:eastAsia="ＭＳ 明朝"/>
          <w:b/>
          <w:bCs/>
          <w:sz w:val="22"/>
          <w:szCs w:val="22"/>
          <w:lang w:val="en-US"/>
        </w:rPr>
        <w:t xml:space="preserve">When </w:t>
      </w:r>
      <w:r w:rsidRPr="00812D53">
        <w:rPr>
          <w:rFonts w:eastAsia="ＭＳ 明朝"/>
          <w:b/>
          <w:bCs/>
          <w:sz w:val="22"/>
          <w:szCs w:val="22"/>
          <w:lang w:val="en-US"/>
        </w:rPr>
        <w:t xml:space="preserve">the scheduling of RAR PDSCH is larger than the maximum number of unicast PRBs that the UE can process per slot, </w:t>
      </w:r>
      <w:r w:rsidRPr="00E15245">
        <w:rPr>
          <w:rFonts w:eastAsia="ＭＳ 明朝"/>
          <w:b/>
          <w:bCs/>
          <w:sz w:val="22"/>
          <w:szCs w:val="22"/>
          <w:lang w:val="en-US"/>
        </w:rPr>
        <w:t>support X for the minimum time separation between RAR and Msg3 NT,1 + NT,2 + 0.5 + X ms for Rel-18 eRedCap UE as 0.5/0.25 ms for 15/30 kHz SCS.</w:t>
      </w:r>
    </w:p>
    <w:p w14:paraId="05C6D1E7" w14:textId="71CE6140" w:rsidR="000969F8" w:rsidRDefault="000969F8" w:rsidP="00EB2FD1">
      <w:pPr>
        <w:spacing w:afterLines="50" w:after="120"/>
        <w:rPr>
          <w:rFonts w:eastAsia="ＭＳ 明朝"/>
          <w:b/>
          <w:bCs/>
          <w:sz w:val="22"/>
          <w:szCs w:val="22"/>
          <w:highlight w:val="yellow"/>
        </w:rPr>
      </w:pPr>
    </w:p>
    <w:p w14:paraId="58E1D97A" w14:textId="77777777" w:rsidR="000969F8" w:rsidRPr="00FA7C86" w:rsidRDefault="000969F8" w:rsidP="000969F8">
      <w:pPr>
        <w:spacing w:afterLines="50" w:after="120"/>
        <w:jc w:val="both"/>
        <w:rPr>
          <w:rFonts w:eastAsia="ＭＳ 明朝"/>
          <w:b/>
          <w:bCs/>
          <w:sz w:val="22"/>
          <w:szCs w:val="22"/>
        </w:rPr>
      </w:pPr>
      <w:r w:rsidRPr="00FA7C86">
        <w:rPr>
          <w:rFonts w:eastAsia="ＭＳ 明朝"/>
          <w:b/>
          <w:bCs/>
          <w:sz w:val="22"/>
          <w:szCs w:val="22"/>
        </w:rPr>
        <w:t>Proposal</w:t>
      </w:r>
      <w:r>
        <w:rPr>
          <w:rFonts w:eastAsia="ＭＳ 明朝"/>
          <w:b/>
          <w:bCs/>
          <w:sz w:val="22"/>
          <w:szCs w:val="22"/>
        </w:rPr>
        <w:t xml:space="preserve"> 3</w:t>
      </w:r>
      <w:r w:rsidRPr="00FA7C86">
        <w:rPr>
          <w:rFonts w:eastAsia="ＭＳ 明朝"/>
          <w:b/>
          <w:bCs/>
          <w:sz w:val="22"/>
          <w:szCs w:val="22"/>
        </w:rPr>
        <w:t xml:space="preserve">: </w:t>
      </w:r>
    </w:p>
    <w:p w14:paraId="6B610B2A" w14:textId="77777777" w:rsidR="000969F8" w:rsidRPr="00FA7C86" w:rsidRDefault="000969F8" w:rsidP="000969F8">
      <w:pPr>
        <w:spacing w:afterLines="50" w:after="120"/>
        <w:jc w:val="both"/>
        <w:rPr>
          <w:rFonts w:eastAsia="ＭＳ 明朝"/>
          <w:b/>
          <w:bCs/>
          <w:sz w:val="22"/>
          <w:szCs w:val="22"/>
        </w:rPr>
      </w:pPr>
      <w:r>
        <w:rPr>
          <w:rFonts w:eastAsia="ＭＳ 明朝"/>
          <w:b/>
          <w:bCs/>
          <w:sz w:val="22"/>
          <w:szCs w:val="22"/>
        </w:rPr>
        <w:t>A s</w:t>
      </w:r>
      <w:r w:rsidRPr="00FA7C86">
        <w:rPr>
          <w:rFonts w:eastAsia="ＭＳ 明朝"/>
          <w:b/>
          <w:bCs/>
          <w:sz w:val="22"/>
          <w:szCs w:val="22"/>
        </w:rPr>
        <w:t xml:space="preserve">eparate early indication </w:t>
      </w:r>
      <w:r>
        <w:rPr>
          <w:rFonts w:eastAsia="ＭＳ 明朝"/>
          <w:b/>
          <w:bCs/>
          <w:sz w:val="22"/>
          <w:szCs w:val="22"/>
        </w:rPr>
        <w:t xml:space="preserve">for Rel-18 eRedCap </w:t>
      </w:r>
      <w:r w:rsidRPr="00FA7C86">
        <w:rPr>
          <w:rFonts w:eastAsia="ＭＳ 明朝"/>
          <w:b/>
          <w:bCs/>
          <w:sz w:val="22"/>
          <w:szCs w:val="22"/>
        </w:rPr>
        <w:t>via Msg1</w:t>
      </w:r>
      <w:r>
        <w:rPr>
          <w:rFonts w:eastAsia="ＭＳ 明朝"/>
          <w:b/>
          <w:bCs/>
          <w:sz w:val="22"/>
          <w:szCs w:val="22"/>
        </w:rPr>
        <w:t xml:space="preserve"> and MsgA PRACH should be supported</w:t>
      </w:r>
      <w:r w:rsidRPr="00FA7C86">
        <w:rPr>
          <w:rFonts w:eastAsia="ＭＳ 明朝"/>
          <w:b/>
          <w:bCs/>
          <w:sz w:val="22"/>
          <w:szCs w:val="22"/>
        </w:rPr>
        <w:t>.</w:t>
      </w:r>
    </w:p>
    <w:p w14:paraId="04F62F0A" w14:textId="77777777" w:rsidR="000969F8" w:rsidRPr="00FA7C86" w:rsidRDefault="000969F8" w:rsidP="000969F8">
      <w:pPr>
        <w:pStyle w:val="afd"/>
        <w:numPr>
          <w:ilvl w:val="0"/>
          <w:numId w:val="16"/>
        </w:numPr>
        <w:spacing w:afterLines="50" w:after="120"/>
        <w:ind w:leftChars="0"/>
        <w:jc w:val="both"/>
        <w:rPr>
          <w:rFonts w:eastAsia="ＭＳ 明朝"/>
          <w:b/>
          <w:bCs/>
          <w:sz w:val="22"/>
          <w:szCs w:val="22"/>
        </w:rPr>
      </w:pPr>
      <w:r w:rsidRPr="00FA7C86">
        <w:rPr>
          <w:rFonts w:eastAsia="ＭＳ 明朝"/>
          <w:b/>
          <w:bCs/>
          <w:sz w:val="22"/>
          <w:szCs w:val="22"/>
        </w:rPr>
        <w:t xml:space="preserve">Rel-17 </w:t>
      </w:r>
      <w:r>
        <w:rPr>
          <w:rFonts w:eastAsia="ＭＳ 明朝"/>
          <w:b/>
          <w:bCs/>
          <w:sz w:val="22"/>
          <w:szCs w:val="22"/>
        </w:rPr>
        <w:t xml:space="preserve">early indication </w:t>
      </w:r>
      <w:r w:rsidRPr="00FA7C86">
        <w:rPr>
          <w:rFonts w:eastAsia="ＭＳ 明朝"/>
          <w:b/>
          <w:bCs/>
          <w:sz w:val="22"/>
          <w:szCs w:val="22"/>
        </w:rPr>
        <w:t xml:space="preserve">framework is reused for </w:t>
      </w:r>
      <w:r>
        <w:rPr>
          <w:rFonts w:eastAsia="ＭＳ 明朝"/>
          <w:b/>
          <w:bCs/>
          <w:sz w:val="22"/>
          <w:szCs w:val="22"/>
        </w:rPr>
        <w:t xml:space="preserve">the </w:t>
      </w:r>
      <w:r w:rsidRPr="00FA7C86">
        <w:rPr>
          <w:rFonts w:eastAsia="ＭＳ 明朝"/>
          <w:b/>
          <w:bCs/>
          <w:sz w:val="22"/>
          <w:szCs w:val="22"/>
        </w:rPr>
        <w:t>separate early indication.</w:t>
      </w:r>
    </w:p>
    <w:p w14:paraId="737751F2" w14:textId="77777777" w:rsidR="000969F8" w:rsidRPr="00FA7C86" w:rsidRDefault="000969F8" w:rsidP="000969F8">
      <w:pPr>
        <w:pStyle w:val="afd"/>
        <w:numPr>
          <w:ilvl w:val="0"/>
          <w:numId w:val="16"/>
        </w:numPr>
        <w:spacing w:afterLines="50" w:after="120"/>
        <w:ind w:leftChars="0"/>
        <w:jc w:val="both"/>
        <w:rPr>
          <w:rFonts w:eastAsia="ＭＳ 明朝"/>
          <w:b/>
          <w:bCs/>
          <w:sz w:val="22"/>
          <w:szCs w:val="22"/>
        </w:rPr>
      </w:pPr>
      <w:r w:rsidRPr="00FA7C86">
        <w:rPr>
          <w:rFonts w:eastAsia="ＭＳ 明朝"/>
          <w:b/>
          <w:bCs/>
          <w:sz w:val="22"/>
          <w:szCs w:val="22"/>
        </w:rPr>
        <w:t>Details for</w:t>
      </w:r>
      <w:r>
        <w:rPr>
          <w:rFonts w:eastAsia="ＭＳ 明朝"/>
          <w:b/>
          <w:bCs/>
          <w:sz w:val="22"/>
          <w:szCs w:val="22"/>
        </w:rPr>
        <w:t xml:space="preserve"> PRACH partitioning </w:t>
      </w:r>
      <w:r w:rsidRPr="00FA7C86">
        <w:rPr>
          <w:rFonts w:eastAsia="ＭＳ 明朝"/>
          <w:b/>
          <w:bCs/>
          <w:sz w:val="22"/>
          <w:szCs w:val="22"/>
        </w:rPr>
        <w:t>is up to RAN2.</w:t>
      </w:r>
    </w:p>
    <w:p w14:paraId="1575C971" w14:textId="6EA9F611" w:rsidR="000969F8" w:rsidRDefault="000969F8" w:rsidP="00EB2FD1">
      <w:pPr>
        <w:spacing w:afterLines="50" w:after="120"/>
        <w:rPr>
          <w:rFonts w:eastAsia="ＭＳ 明朝"/>
          <w:b/>
          <w:bCs/>
          <w:sz w:val="22"/>
          <w:szCs w:val="22"/>
          <w:highlight w:val="yellow"/>
        </w:rPr>
      </w:pPr>
    </w:p>
    <w:p w14:paraId="3C77A58C" w14:textId="77777777" w:rsidR="000969F8" w:rsidRPr="00F7098A" w:rsidRDefault="000969F8" w:rsidP="000969F8">
      <w:pPr>
        <w:spacing w:afterLines="50" w:after="120"/>
        <w:jc w:val="both"/>
        <w:rPr>
          <w:rFonts w:eastAsia="ＭＳ 明朝"/>
          <w:b/>
          <w:sz w:val="22"/>
          <w:szCs w:val="22"/>
        </w:rPr>
      </w:pPr>
      <w:r w:rsidRPr="008D1C2F">
        <w:rPr>
          <w:rFonts w:eastAsia="ＭＳ 明朝"/>
          <w:b/>
          <w:sz w:val="22"/>
          <w:szCs w:val="22"/>
        </w:rPr>
        <w:t xml:space="preserve">Proposal </w:t>
      </w:r>
      <w:r>
        <w:rPr>
          <w:rFonts w:eastAsia="ＭＳ 明朝"/>
          <w:b/>
          <w:sz w:val="22"/>
          <w:szCs w:val="22"/>
        </w:rPr>
        <w:t>4</w:t>
      </w:r>
      <w:r w:rsidRPr="008D1C2F">
        <w:rPr>
          <w:rFonts w:eastAsia="ＭＳ 明朝"/>
          <w:b/>
          <w:sz w:val="22"/>
          <w:szCs w:val="22"/>
        </w:rPr>
        <w:t xml:space="preserve">: </w:t>
      </w:r>
      <w:r>
        <w:rPr>
          <w:rFonts w:eastAsia="ＭＳ 明朝"/>
          <w:b/>
          <w:sz w:val="22"/>
          <w:szCs w:val="22"/>
        </w:rPr>
        <w:t>When intra-slot PUCCH frequency hopping within the separate initial UL BWP in the PUCCH resource for HARQ feedback for Msg4/MsgB for RedCap UEs is disabled,</w:t>
      </w:r>
      <w:r>
        <w:t xml:space="preserve"> </w:t>
      </w:r>
      <w:r w:rsidRPr="00A1019A">
        <w:rPr>
          <w:b/>
          <w:bCs/>
        </w:rPr>
        <w:t xml:space="preserve">the </w:t>
      </w:r>
      <w:r>
        <w:rPr>
          <w:rFonts w:eastAsia="ＭＳ 明朝"/>
          <w:b/>
          <w:sz w:val="22"/>
          <w:szCs w:val="22"/>
        </w:rPr>
        <w:t>UE generate</w:t>
      </w:r>
      <w:r>
        <w:rPr>
          <w:rFonts w:eastAsia="ＭＳ 明朝" w:hint="eastAsia"/>
          <w:b/>
          <w:sz w:val="22"/>
          <w:szCs w:val="22"/>
        </w:rPr>
        <w:t>s</w:t>
      </w:r>
      <w:r>
        <w:rPr>
          <w:rFonts w:eastAsia="ＭＳ 明朝"/>
          <w:b/>
          <w:sz w:val="22"/>
          <w:szCs w:val="22"/>
        </w:rPr>
        <w:t xml:space="preserve"> two base sequences for the PUCCH as if intra-slot frequency hopping is enabled for the PUCCH transmission.</w:t>
      </w:r>
    </w:p>
    <w:p w14:paraId="0951DFD1" w14:textId="7D10547F" w:rsidR="000969F8" w:rsidRDefault="000969F8" w:rsidP="00EB2FD1">
      <w:pPr>
        <w:spacing w:afterLines="50" w:after="120"/>
        <w:rPr>
          <w:rFonts w:eastAsia="ＭＳ 明朝"/>
          <w:b/>
          <w:bCs/>
          <w:sz w:val="22"/>
          <w:szCs w:val="22"/>
          <w:highlight w:val="yellow"/>
        </w:rPr>
      </w:pPr>
    </w:p>
    <w:p w14:paraId="23760E16" w14:textId="77777777" w:rsidR="000969F8" w:rsidRDefault="000969F8" w:rsidP="000969F8">
      <w:pPr>
        <w:spacing w:afterLines="50" w:after="120"/>
        <w:jc w:val="both"/>
        <w:rPr>
          <w:rFonts w:eastAsia="ＭＳ 明朝"/>
          <w:b/>
          <w:bCs/>
          <w:sz w:val="22"/>
          <w:szCs w:val="22"/>
        </w:rPr>
      </w:pPr>
      <w:r w:rsidRPr="002356CD">
        <w:rPr>
          <w:rFonts w:eastAsia="ＭＳ 明朝" w:hint="eastAsia"/>
          <w:b/>
          <w:bCs/>
          <w:sz w:val="22"/>
          <w:szCs w:val="22"/>
        </w:rPr>
        <w:t>P</w:t>
      </w:r>
      <w:r w:rsidRPr="002356CD">
        <w:rPr>
          <w:rFonts w:eastAsia="ＭＳ 明朝"/>
          <w:b/>
          <w:bCs/>
          <w:sz w:val="22"/>
          <w:szCs w:val="22"/>
        </w:rPr>
        <w:t>roposal 5:</w:t>
      </w:r>
    </w:p>
    <w:p w14:paraId="03073731" w14:textId="77777777" w:rsidR="000969F8" w:rsidRPr="00487A3B" w:rsidRDefault="000969F8" w:rsidP="000969F8">
      <w:pPr>
        <w:spacing w:afterLines="50" w:after="120"/>
        <w:jc w:val="both"/>
        <w:rPr>
          <w:rFonts w:eastAsia="ＭＳ 明朝"/>
          <w:b/>
          <w:bCs/>
          <w:sz w:val="22"/>
          <w:szCs w:val="22"/>
        </w:rPr>
      </w:pPr>
      <w:r>
        <w:rPr>
          <w:rFonts w:eastAsia="ＭＳ 明朝"/>
          <w:b/>
          <w:bCs/>
          <w:sz w:val="22"/>
          <w:szCs w:val="22"/>
        </w:rPr>
        <w:lastRenderedPageBreak/>
        <w:t xml:space="preserve">Support the case where one unicast PDSCH scheduled with SI-RNTI or SI acquisition triggered by P-RNTI and another PDSCH scheduled with </w:t>
      </w:r>
      <w:r w:rsidRPr="007800E2">
        <w:rPr>
          <w:rFonts w:eastAsia="ＭＳ 明朝"/>
          <w:b/>
          <w:bCs/>
          <w:sz w:val="22"/>
          <w:szCs w:val="22"/>
        </w:rPr>
        <w:t>C-RNTI, MCS-C-RNTI, or CS</w:t>
      </w:r>
      <w:r>
        <w:rPr>
          <w:rFonts w:eastAsia="ＭＳ 明朝"/>
          <w:b/>
          <w:bCs/>
          <w:sz w:val="22"/>
          <w:szCs w:val="22"/>
        </w:rPr>
        <w:t>-</w:t>
      </w:r>
      <w:r w:rsidRPr="007800E2">
        <w:rPr>
          <w:rFonts w:eastAsia="ＭＳ 明朝"/>
          <w:b/>
          <w:bCs/>
          <w:sz w:val="22"/>
          <w:szCs w:val="22"/>
        </w:rPr>
        <w:t>RNTI</w:t>
      </w:r>
      <w:r>
        <w:rPr>
          <w:rFonts w:eastAsia="ＭＳ 明朝"/>
          <w:b/>
          <w:bCs/>
          <w:sz w:val="22"/>
          <w:szCs w:val="22"/>
        </w:rPr>
        <w:t xml:space="preserve"> are overlapped in time domain and</w:t>
      </w:r>
      <w:r w:rsidRPr="00487A3B">
        <w:rPr>
          <w:rFonts w:eastAsia="ＭＳ 明朝"/>
          <w:b/>
          <w:bCs/>
          <w:sz w:val="22"/>
          <w:szCs w:val="22"/>
        </w:rPr>
        <w:t xml:space="preserve"> the total number of </w:t>
      </w:r>
      <w:r>
        <w:rPr>
          <w:rFonts w:eastAsia="ＭＳ 明朝"/>
          <w:b/>
          <w:bCs/>
          <w:sz w:val="22"/>
          <w:szCs w:val="22"/>
        </w:rPr>
        <w:t xml:space="preserve">PRBs for these </w:t>
      </w:r>
      <w:r w:rsidRPr="00487A3B">
        <w:rPr>
          <w:rFonts w:eastAsia="ＭＳ 明朝"/>
          <w:b/>
          <w:bCs/>
          <w:sz w:val="22"/>
          <w:szCs w:val="22"/>
        </w:rPr>
        <w:t>PDSCH</w:t>
      </w:r>
      <w:r>
        <w:rPr>
          <w:rFonts w:eastAsia="ＭＳ 明朝"/>
          <w:b/>
          <w:bCs/>
          <w:sz w:val="22"/>
          <w:szCs w:val="22"/>
        </w:rPr>
        <w:t>s</w:t>
      </w:r>
      <w:r w:rsidRPr="00487A3B">
        <w:rPr>
          <w:rFonts w:eastAsia="ＭＳ 明朝"/>
          <w:b/>
          <w:bCs/>
          <w:sz w:val="22"/>
          <w:szCs w:val="22"/>
        </w:rPr>
        <w:t xml:space="preserve"> is larger than 5MHz</w:t>
      </w:r>
      <w:r>
        <w:rPr>
          <w:rFonts w:eastAsia="ＭＳ 明朝"/>
          <w:b/>
          <w:bCs/>
          <w:sz w:val="22"/>
          <w:szCs w:val="22"/>
        </w:rPr>
        <w:t xml:space="preserve"> while the number of PRB for the unicast PDSCH does not exceed 25/12 RBs for 15/30 kHz SCS.</w:t>
      </w:r>
    </w:p>
    <w:p w14:paraId="7686988D" w14:textId="05802715" w:rsidR="000969F8" w:rsidRDefault="000969F8" w:rsidP="00EB2FD1">
      <w:pPr>
        <w:spacing w:afterLines="50" w:after="120"/>
        <w:rPr>
          <w:rFonts w:eastAsia="ＭＳ 明朝"/>
          <w:b/>
          <w:bCs/>
          <w:sz w:val="22"/>
          <w:szCs w:val="22"/>
          <w:highlight w:val="yellow"/>
        </w:rPr>
      </w:pPr>
    </w:p>
    <w:p w14:paraId="2E67594C" w14:textId="77777777" w:rsidR="000969F8" w:rsidRPr="00B30760" w:rsidRDefault="000969F8" w:rsidP="000969F8">
      <w:pPr>
        <w:spacing w:afterLines="50" w:after="120"/>
        <w:jc w:val="both"/>
        <w:rPr>
          <w:rFonts w:eastAsia="ＭＳ 明朝"/>
          <w:b/>
          <w:bCs/>
          <w:sz w:val="22"/>
          <w:szCs w:val="22"/>
        </w:rPr>
      </w:pPr>
      <w:r w:rsidRPr="00B30760">
        <w:rPr>
          <w:rFonts w:eastAsia="ＭＳ 明朝" w:hint="eastAsia"/>
          <w:b/>
          <w:bCs/>
          <w:sz w:val="22"/>
          <w:szCs w:val="22"/>
        </w:rPr>
        <w:t>P</w:t>
      </w:r>
      <w:r w:rsidRPr="00B30760">
        <w:rPr>
          <w:rFonts w:eastAsia="ＭＳ 明朝"/>
          <w:b/>
          <w:bCs/>
          <w:sz w:val="22"/>
          <w:szCs w:val="22"/>
        </w:rPr>
        <w:t>roposal</w:t>
      </w:r>
      <w:r>
        <w:rPr>
          <w:rFonts w:eastAsia="ＭＳ 明朝"/>
          <w:b/>
          <w:bCs/>
          <w:sz w:val="22"/>
          <w:szCs w:val="22"/>
        </w:rPr>
        <w:t xml:space="preserve"> 6</w:t>
      </w:r>
      <w:r w:rsidRPr="00B30760">
        <w:rPr>
          <w:rFonts w:eastAsia="ＭＳ 明朝"/>
          <w:b/>
          <w:bCs/>
          <w:sz w:val="22"/>
          <w:szCs w:val="22"/>
        </w:rPr>
        <w:t>:</w:t>
      </w:r>
    </w:p>
    <w:p w14:paraId="4DD97560" w14:textId="77777777" w:rsidR="000969F8" w:rsidRDefault="000969F8" w:rsidP="000969F8">
      <w:pPr>
        <w:spacing w:afterLines="50" w:after="120"/>
        <w:jc w:val="both"/>
        <w:rPr>
          <w:rFonts w:eastAsia="ＭＳ 明朝"/>
          <w:b/>
          <w:bCs/>
          <w:sz w:val="22"/>
          <w:szCs w:val="22"/>
        </w:rPr>
      </w:pPr>
      <w:r>
        <w:rPr>
          <w:rFonts w:eastAsia="ＭＳ 明朝"/>
          <w:b/>
          <w:bCs/>
          <w:sz w:val="22"/>
          <w:szCs w:val="22"/>
        </w:rPr>
        <w:t>Confirm the following working assumption;</w:t>
      </w:r>
    </w:p>
    <w:p w14:paraId="2A78C9A1" w14:textId="77777777" w:rsidR="000969F8" w:rsidRPr="00840564" w:rsidRDefault="000969F8" w:rsidP="000969F8">
      <w:pPr>
        <w:rPr>
          <w:rFonts w:eastAsia="Batang"/>
          <w:sz w:val="16"/>
          <w:szCs w:val="16"/>
          <w:highlight w:val="darkYellow"/>
          <w:lang w:val="en-US"/>
        </w:rPr>
      </w:pPr>
      <w:r w:rsidRPr="00840564">
        <w:rPr>
          <w:sz w:val="21"/>
          <w:szCs w:val="16"/>
          <w:highlight w:val="darkYellow"/>
          <w:lang w:val="en-US"/>
        </w:rPr>
        <w:t>Working assumption:</w:t>
      </w:r>
    </w:p>
    <w:p w14:paraId="76DBF296" w14:textId="77777777" w:rsidR="000969F8" w:rsidRPr="00840564" w:rsidRDefault="000969F8" w:rsidP="000969F8">
      <w:pPr>
        <w:numPr>
          <w:ilvl w:val="0"/>
          <w:numId w:val="17"/>
        </w:numPr>
        <w:tabs>
          <w:tab w:val="left" w:pos="720"/>
        </w:tabs>
        <w:rPr>
          <w:sz w:val="21"/>
          <w:szCs w:val="16"/>
          <w:lang w:val="en-US"/>
        </w:rPr>
      </w:pPr>
      <w:r w:rsidRPr="00840564">
        <w:rPr>
          <w:sz w:val="21"/>
          <w:szCs w:val="16"/>
          <w:lang w:val="en-US"/>
        </w:rPr>
        <w:t>For UE BB complexity reduction, a UE is able to receive a Msg4 PDSCH resource allocation spanning a bandwidth of more than ~5 MHz per slot.</w:t>
      </w:r>
    </w:p>
    <w:p w14:paraId="6EF6612C" w14:textId="77777777" w:rsidR="000969F8" w:rsidRPr="00840564" w:rsidRDefault="000969F8" w:rsidP="000969F8">
      <w:pPr>
        <w:numPr>
          <w:ilvl w:val="1"/>
          <w:numId w:val="17"/>
        </w:numPr>
        <w:tabs>
          <w:tab w:val="left" w:pos="720"/>
        </w:tabs>
        <w:rPr>
          <w:sz w:val="21"/>
          <w:szCs w:val="16"/>
          <w:lang w:val="en-US"/>
        </w:rPr>
      </w:pPr>
      <w:r w:rsidRPr="00840564">
        <w:rPr>
          <w:rFonts w:eastAsia="DengXian"/>
          <w:sz w:val="21"/>
          <w:szCs w:val="16"/>
          <w:lang w:val="en-US" w:eastAsia="zh-CN"/>
        </w:rPr>
        <w:t>The UE is not required to process a Msg4 PDSCH with a larger number of PRBs than 25 PRBs for 15 kHz SCS and 12 PRBs for 30 kHz SCS.</w:t>
      </w:r>
    </w:p>
    <w:p w14:paraId="2068060E" w14:textId="2F8CE79B" w:rsidR="000969F8" w:rsidRDefault="000969F8" w:rsidP="00EB2FD1">
      <w:pPr>
        <w:spacing w:afterLines="50" w:after="120"/>
        <w:rPr>
          <w:rFonts w:eastAsia="ＭＳ 明朝"/>
          <w:b/>
          <w:bCs/>
          <w:sz w:val="22"/>
          <w:szCs w:val="22"/>
          <w:highlight w:val="yellow"/>
        </w:rPr>
      </w:pPr>
    </w:p>
    <w:p w14:paraId="4D6F6548" w14:textId="77777777" w:rsidR="000969F8" w:rsidRDefault="000969F8" w:rsidP="000969F8">
      <w:pPr>
        <w:spacing w:afterLines="50" w:after="120"/>
        <w:rPr>
          <w:b/>
          <w:bCs/>
          <w:sz w:val="22"/>
          <w:szCs w:val="22"/>
          <w:lang w:val="en-US"/>
        </w:rPr>
      </w:pPr>
      <w:r w:rsidRPr="00D61F68">
        <w:rPr>
          <w:b/>
          <w:bCs/>
          <w:sz w:val="22"/>
          <w:szCs w:val="22"/>
          <w:lang w:val="en-US"/>
        </w:rPr>
        <w:t xml:space="preserve">Proposal </w:t>
      </w:r>
      <w:r>
        <w:rPr>
          <w:b/>
          <w:bCs/>
          <w:sz w:val="22"/>
          <w:szCs w:val="22"/>
          <w:lang w:val="en-US"/>
        </w:rPr>
        <w:t>7</w:t>
      </w:r>
      <w:r w:rsidRPr="00D61F68">
        <w:rPr>
          <w:b/>
          <w:bCs/>
          <w:sz w:val="22"/>
          <w:szCs w:val="22"/>
          <w:lang w:val="en-US"/>
        </w:rPr>
        <w:t xml:space="preserve">: </w:t>
      </w:r>
      <w:r w:rsidRPr="00760283">
        <w:rPr>
          <w:b/>
          <w:bCs/>
          <w:sz w:val="22"/>
          <w:szCs w:val="22"/>
          <w:lang w:val="en-US"/>
        </w:rPr>
        <w:t>When the peak rate reduction is supported as add-on feature for UE BB bandwidth reduction,</w:t>
      </w:r>
    </w:p>
    <w:p w14:paraId="458D6122" w14:textId="77777777" w:rsidR="000969F8" w:rsidRDefault="000969F8" w:rsidP="000969F8">
      <w:pPr>
        <w:pStyle w:val="afd"/>
        <w:numPr>
          <w:ilvl w:val="0"/>
          <w:numId w:val="20"/>
        </w:numPr>
        <w:spacing w:afterLines="50" w:after="120"/>
        <w:ind w:leftChars="0"/>
        <w:rPr>
          <w:b/>
          <w:bCs/>
          <w:sz w:val="22"/>
          <w:szCs w:val="22"/>
          <w:lang w:val="en-US"/>
        </w:rPr>
      </w:pPr>
      <w:r w:rsidRPr="00760283">
        <w:rPr>
          <w:b/>
          <w:bCs/>
          <w:sz w:val="22"/>
          <w:szCs w:val="22"/>
          <w:lang w:val="en-US"/>
        </w:rPr>
        <w:t xml:space="preserve">The constraint on the </w:t>
      </w:r>
      <w:r w:rsidRPr="00760283">
        <w:rPr>
          <w:b/>
          <w:bCs/>
          <w:i/>
          <w:iCs/>
          <w:sz w:val="22"/>
          <w:szCs w:val="18"/>
          <w:lang w:val="en-US"/>
        </w:rPr>
        <w:t>v</w:t>
      </w:r>
      <w:r w:rsidRPr="00760283">
        <w:rPr>
          <w:b/>
          <w:bCs/>
          <w:i/>
          <w:iCs/>
          <w:sz w:val="22"/>
          <w:szCs w:val="18"/>
          <w:vertAlign w:val="subscript"/>
          <w:lang w:val="en-US"/>
        </w:rPr>
        <w:t>Layers</w:t>
      </w:r>
      <w:r w:rsidRPr="00760283">
        <w:rPr>
          <w:b/>
          <w:bCs/>
          <w:sz w:val="22"/>
          <w:szCs w:val="18"/>
          <w:lang w:val="en-US"/>
        </w:rPr>
        <w:t>·</w:t>
      </w:r>
      <w:r w:rsidRPr="00760283">
        <w:rPr>
          <w:b/>
          <w:bCs/>
          <w:i/>
          <w:iCs/>
          <w:sz w:val="22"/>
          <w:szCs w:val="18"/>
          <w:lang w:val="en-US"/>
        </w:rPr>
        <w:t>Q</w:t>
      </w:r>
      <w:r w:rsidRPr="00760283">
        <w:rPr>
          <w:b/>
          <w:bCs/>
          <w:i/>
          <w:iCs/>
          <w:sz w:val="22"/>
          <w:szCs w:val="18"/>
          <w:vertAlign w:val="subscript"/>
          <w:lang w:val="en-US"/>
        </w:rPr>
        <w:t>m</w:t>
      </w:r>
      <w:r w:rsidRPr="00760283">
        <w:rPr>
          <w:b/>
          <w:bCs/>
          <w:sz w:val="22"/>
          <w:szCs w:val="18"/>
          <w:lang w:val="en-US"/>
        </w:rPr>
        <w:t>·</w:t>
      </w:r>
      <w:r w:rsidRPr="00760283">
        <w:rPr>
          <w:b/>
          <w:bCs/>
          <w:i/>
          <w:iCs/>
          <w:sz w:val="22"/>
          <w:szCs w:val="18"/>
          <w:lang w:val="en-US"/>
        </w:rPr>
        <w:t>f</w:t>
      </w:r>
      <w:r w:rsidRPr="00760283">
        <w:rPr>
          <w:b/>
          <w:bCs/>
          <w:sz w:val="22"/>
          <w:szCs w:val="22"/>
          <w:lang w:val="en-US"/>
        </w:rPr>
        <w:t xml:space="preserve"> </w:t>
      </w:r>
      <w:r>
        <w:rPr>
          <w:b/>
          <w:bCs/>
          <w:sz w:val="22"/>
          <w:szCs w:val="22"/>
          <w:lang w:val="en-US"/>
        </w:rPr>
        <w:t xml:space="preserve">, i.e., X in the agreement, </w:t>
      </w:r>
      <w:r w:rsidRPr="00760283">
        <w:rPr>
          <w:b/>
          <w:bCs/>
          <w:sz w:val="22"/>
          <w:szCs w:val="22"/>
          <w:lang w:val="en-US"/>
        </w:rPr>
        <w:t>is relaxed to 3 or 3.2.</w:t>
      </w:r>
    </w:p>
    <w:p w14:paraId="5BD4375B" w14:textId="77777777" w:rsidR="000969F8" w:rsidRPr="00760283" w:rsidRDefault="000969F8" w:rsidP="000969F8">
      <w:pPr>
        <w:pStyle w:val="afd"/>
        <w:numPr>
          <w:ilvl w:val="0"/>
          <w:numId w:val="20"/>
        </w:numPr>
        <w:spacing w:afterLines="50" w:after="120"/>
        <w:ind w:leftChars="0"/>
        <w:rPr>
          <w:b/>
          <w:bCs/>
          <w:sz w:val="22"/>
          <w:szCs w:val="22"/>
          <w:lang w:val="en-US"/>
        </w:rPr>
      </w:pPr>
      <w:r>
        <w:rPr>
          <w:b/>
          <w:bCs/>
          <w:sz w:val="22"/>
          <w:szCs w:val="22"/>
          <w:lang w:val="en-US"/>
        </w:rPr>
        <w:t>New value for scaling factor 0.5 or 0.54 is introduced.</w:t>
      </w:r>
    </w:p>
    <w:p w14:paraId="4B9DF8A1" w14:textId="70935AAB" w:rsidR="000969F8" w:rsidRDefault="000969F8" w:rsidP="00EB2FD1">
      <w:pPr>
        <w:spacing w:afterLines="50" w:after="120"/>
        <w:rPr>
          <w:rFonts w:eastAsia="ＭＳ 明朝"/>
          <w:b/>
          <w:bCs/>
          <w:sz w:val="22"/>
          <w:szCs w:val="22"/>
          <w:highlight w:val="yellow"/>
        </w:rPr>
      </w:pPr>
    </w:p>
    <w:p w14:paraId="1D6E6056" w14:textId="77777777" w:rsidR="000969F8" w:rsidRDefault="000969F8" w:rsidP="000969F8">
      <w:pPr>
        <w:spacing w:afterLines="50" w:after="120"/>
        <w:rPr>
          <w:b/>
          <w:bCs/>
          <w:sz w:val="22"/>
          <w:szCs w:val="22"/>
          <w:lang w:val="en-US"/>
        </w:rPr>
      </w:pPr>
      <w:r w:rsidRPr="00D61F68">
        <w:rPr>
          <w:b/>
          <w:bCs/>
          <w:sz w:val="22"/>
          <w:szCs w:val="22"/>
          <w:lang w:val="en-US"/>
        </w:rPr>
        <w:t xml:space="preserve">Proposal </w:t>
      </w:r>
      <w:r>
        <w:rPr>
          <w:b/>
          <w:bCs/>
          <w:sz w:val="22"/>
          <w:szCs w:val="22"/>
          <w:lang w:val="en-US"/>
        </w:rPr>
        <w:t>8</w:t>
      </w:r>
      <w:r w:rsidRPr="00D61F68">
        <w:rPr>
          <w:b/>
          <w:bCs/>
          <w:sz w:val="22"/>
          <w:szCs w:val="22"/>
          <w:lang w:val="en-US"/>
        </w:rPr>
        <w:t xml:space="preserve">: </w:t>
      </w:r>
      <w:r w:rsidRPr="00760283">
        <w:rPr>
          <w:b/>
          <w:bCs/>
          <w:sz w:val="22"/>
          <w:szCs w:val="22"/>
          <w:lang w:val="en-US"/>
        </w:rPr>
        <w:t xml:space="preserve">When the peak rate reduction is supported as </w:t>
      </w:r>
      <w:r>
        <w:rPr>
          <w:b/>
          <w:bCs/>
          <w:sz w:val="22"/>
          <w:szCs w:val="22"/>
          <w:lang w:val="en-US"/>
        </w:rPr>
        <w:t>standalone</w:t>
      </w:r>
      <w:r w:rsidRPr="00760283">
        <w:rPr>
          <w:b/>
          <w:bCs/>
          <w:sz w:val="22"/>
          <w:szCs w:val="22"/>
          <w:lang w:val="en-US"/>
        </w:rPr>
        <w:t xml:space="preserve"> feature,</w:t>
      </w:r>
    </w:p>
    <w:p w14:paraId="2E728F72" w14:textId="77777777" w:rsidR="000969F8" w:rsidRDefault="000969F8" w:rsidP="000969F8">
      <w:pPr>
        <w:pStyle w:val="afd"/>
        <w:numPr>
          <w:ilvl w:val="0"/>
          <w:numId w:val="20"/>
        </w:numPr>
        <w:spacing w:afterLines="50" w:after="120"/>
        <w:ind w:leftChars="0"/>
        <w:rPr>
          <w:b/>
          <w:bCs/>
          <w:sz w:val="22"/>
          <w:szCs w:val="22"/>
          <w:lang w:val="en-US"/>
        </w:rPr>
      </w:pPr>
      <w:r w:rsidRPr="00760283">
        <w:rPr>
          <w:b/>
          <w:bCs/>
          <w:sz w:val="22"/>
          <w:szCs w:val="22"/>
          <w:lang w:val="en-US"/>
        </w:rPr>
        <w:t xml:space="preserve">The constraint on the </w:t>
      </w:r>
      <w:r w:rsidRPr="00760283">
        <w:rPr>
          <w:b/>
          <w:bCs/>
          <w:i/>
          <w:iCs/>
          <w:sz w:val="22"/>
          <w:szCs w:val="18"/>
          <w:lang w:val="en-US"/>
        </w:rPr>
        <w:t>v</w:t>
      </w:r>
      <w:r w:rsidRPr="00760283">
        <w:rPr>
          <w:b/>
          <w:bCs/>
          <w:i/>
          <w:iCs/>
          <w:sz w:val="22"/>
          <w:szCs w:val="18"/>
          <w:vertAlign w:val="subscript"/>
          <w:lang w:val="en-US"/>
        </w:rPr>
        <w:t>Layers</w:t>
      </w:r>
      <w:r w:rsidRPr="00760283">
        <w:rPr>
          <w:b/>
          <w:bCs/>
          <w:sz w:val="22"/>
          <w:szCs w:val="18"/>
          <w:lang w:val="en-US"/>
        </w:rPr>
        <w:t>·</w:t>
      </w:r>
      <w:r w:rsidRPr="00760283">
        <w:rPr>
          <w:b/>
          <w:bCs/>
          <w:i/>
          <w:iCs/>
          <w:sz w:val="22"/>
          <w:szCs w:val="18"/>
          <w:lang w:val="en-US"/>
        </w:rPr>
        <w:t>Q</w:t>
      </w:r>
      <w:r w:rsidRPr="00760283">
        <w:rPr>
          <w:b/>
          <w:bCs/>
          <w:i/>
          <w:iCs/>
          <w:sz w:val="22"/>
          <w:szCs w:val="18"/>
          <w:vertAlign w:val="subscript"/>
          <w:lang w:val="en-US"/>
        </w:rPr>
        <w:t>m</w:t>
      </w:r>
      <w:r w:rsidRPr="00760283">
        <w:rPr>
          <w:b/>
          <w:bCs/>
          <w:sz w:val="22"/>
          <w:szCs w:val="18"/>
          <w:lang w:val="en-US"/>
        </w:rPr>
        <w:t>·</w:t>
      </w:r>
      <w:r w:rsidRPr="00760283">
        <w:rPr>
          <w:b/>
          <w:bCs/>
          <w:i/>
          <w:iCs/>
          <w:sz w:val="22"/>
          <w:szCs w:val="18"/>
          <w:lang w:val="en-US"/>
        </w:rPr>
        <w:t>f</w:t>
      </w:r>
      <w:r w:rsidRPr="00760283">
        <w:rPr>
          <w:b/>
          <w:bCs/>
          <w:sz w:val="22"/>
          <w:szCs w:val="22"/>
          <w:lang w:val="en-US"/>
        </w:rPr>
        <w:t xml:space="preserve"> is relaxed to </w:t>
      </w:r>
      <w:r>
        <w:rPr>
          <w:b/>
          <w:bCs/>
          <w:sz w:val="22"/>
          <w:szCs w:val="22"/>
          <w:lang w:val="en-US"/>
        </w:rPr>
        <w:t>0.7</w:t>
      </w:r>
      <w:r w:rsidRPr="00760283">
        <w:rPr>
          <w:b/>
          <w:bCs/>
          <w:sz w:val="22"/>
          <w:szCs w:val="22"/>
          <w:lang w:val="en-US"/>
        </w:rPr>
        <w:t xml:space="preserve"> or </w:t>
      </w:r>
      <w:r>
        <w:rPr>
          <w:b/>
          <w:bCs/>
          <w:sz w:val="22"/>
          <w:szCs w:val="22"/>
          <w:lang w:val="en-US"/>
        </w:rPr>
        <w:t>0.75</w:t>
      </w:r>
      <w:r w:rsidRPr="00760283">
        <w:rPr>
          <w:b/>
          <w:bCs/>
          <w:sz w:val="22"/>
          <w:szCs w:val="22"/>
          <w:lang w:val="en-US"/>
        </w:rPr>
        <w:t>.</w:t>
      </w:r>
    </w:p>
    <w:p w14:paraId="600A4416" w14:textId="29477AA7" w:rsidR="000969F8" w:rsidRPr="000969F8" w:rsidRDefault="000969F8" w:rsidP="00EB2FD1">
      <w:pPr>
        <w:pStyle w:val="afd"/>
        <w:numPr>
          <w:ilvl w:val="0"/>
          <w:numId w:val="20"/>
        </w:numPr>
        <w:spacing w:afterLines="50" w:after="120"/>
        <w:ind w:leftChars="0"/>
        <w:rPr>
          <w:b/>
          <w:bCs/>
          <w:sz w:val="22"/>
          <w:szCs w:val="22"/>
          <w:lang w:val="en-US"/>
        </w:rPr>
      </w:pPr>
      <w:r>
        <w:rPr>
          <w:b/>
          <w:bCs/>
          <w:sz w:val="22"/>
          <w:szCs w:val="22"/>
          <w:lang w:val="en-US"/>
        </w:rPr>
        <w:t>New value for scaling factor 0.12 or 0.125 is introduced.</w:t>
      </w:r>
    </w:p>
    <w:p w14:paraId="6F4F904A" w14:textId="77777777" w:rsidR="000969F8" w:rsidRDefault="000969F8" w:rsidP="00EB2FD1">
      <w:pPr>
        <w:spacing w:afterLines="50" w:after="120"/>
        <w:rPr>
          <w:rFonts w:eastAsia="ＭＳ 明朝"/>
          <w:b/>
          <w:bCs/>
          <w:sz w:val="22"/>
          <w:szCs w:val="22"/>
          <w:highlight w:val="yellow"/>
        </w:rPr>
      </w:pPr>
    </w:p>
    <w:p w14:paraId="6E130829" w14:textId="77777777" w:rsidR="006D67D7" w:rsidRPr="008D1E40" w:rsidRDefault="006D67D7"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04C19D97" w:rsidR="006A0700" w:rsidRDefault="00B8583E" w:rsidP="006A0700">
      <w:pPr>
        <w:rPr>
          <w:bCs/>
          <w:sz w:val="22"/>
          <w:szCs w:val="18"/>
        </w:rPr>
      </w:pPr>
      <w:r w:rsidRPr="006A0700">
        <w:rPr>
          <w:bCs/>
          <w:sz w:val="22"/>
          <w:szCs w:val="18"/>
        </w:rPr>
        <w:t>[1]</w:t>
      </w:r>
      <w:r w:rsidR="006A0700">
        <w:rPr>
          <w:bCs/>
          <w:sz w:val="22"/>
          <w:szCs w:val="18"/>
        </w:rPr>
        <w:t xml:space="preserve"> </w:t>
      </w:r>
      <w:bookmarkStart w:id="6" w:name="_Hlk111191297"/>
      <w:r w:rsidRPr="006A0700">
        <w:rPr>
          <w:bCs/>
          <w:sz w:val="22"/>
          <w:szCs w:val="18"/>
        </w:rPr>
        <w:t>RP-2</w:t>
      </w:r>
      <w:r w:rsidR="00F5710E">
        <w:rPr>
          <w:bCs/>
          <w:sz w:val="22"/>
          <w:szCs w:val="18"/>
        </w:rPr>
        <w:t>2</w:t>
      </w:r>
      <w:bookmarkEnd w:id="6"/>
      <w:r w:rsidR="005C155D">
        <w:rPr>
          <w:bCs/>
          <w:sz w:val="22"/>
          <w:szCs w:val="18"/>
        </w:rPr>
        <w:t>3544</w:t>
      </w:r>
      <w:r w:rsidR="00DC4F02" w:rsidRPr="006A0700">
        <w:rPr>
          <w:bCs/>
          <w:sz w:val="22"/>
          <w:szCs w:val="18"/>
        </w:rPr>
        <w:t xml:space="preserve">, </w:t>
      </w:r>
      <w:bookmarkStart w:id="7" w:name="_Hlk67479244"/>
      <w:r w:rsidR="00806FC7">
        <w:rPr>
          <w:bCs/>
          <w:sz w:val="22"/>
          <w:szCs w:val="18"/>
        </w:rPr>
        <w:tab/>
      </w:r>
      <w:r w:rsidR="00806FC7">
        <w:rPr>
          <w:bCs/>
          <w:sz w:val="22"/>
          <w:szCs w:val="18"/>
        </w:rPr>
        <w:tab/>
      </w:r>
      <w:r w:rsidR="001F25AA" w:rsidRPr="001F25AA">
        <w:rPr>
          <w:sz w:val="22"/>
          <w:szCs w:val="18"/>
        </w:rPr>
        <w:t>Enhanced support of reduced capability NR devices</w:t>
      </w:r>
      <w:bookmarkEnd w:id="7"/>
      <w:r w:rsidR="00DC4F02" w:rsidRPr="006A0700">
        <w:rPr>
          <w:bCs/>
          <w:sz w:val="22"/>
          <w:szCs w:val="18"/>
        </w:rPr>
        <w:t>,</w:t>
      </w:r>
      <w:r w:rsidR="00806FC7">
        <w:rPr>
          <w:bCs/>
          <w:sz w:val="22"/>
          <w:szCs w:val="18"/>
        </w:rPr>
        <w:tab/>
      </w:r>
      <w:r w:rsidR="002406A9" w:rsidRPr="006A0700">
        <w:rPr>
          <w:bCs/>
          <w:sz w:val="22"/>
          <w:szCs w:val="18"/>
        </w:rPr>
        <w:t>Ericsson</w:t>
      </w:r>
      <w:r w:rsidRPr="006A0700">
        <w:rPr>
          <w:bCs/>
          <w:sz w:val="22"/>
          <w:szCs w:val="18"/>
        </w:rPr>
        <w:t>.</w:t>
      </w:r>
    </w:p>
    <w:p w14:paraId="1F7B2F75" w14:textId="2CE9D83E" w:rsidR="00E94D5E" w:rsidRDefault="00E94D5E" w:rsidP="006A0700">
      <w:pPr>
        <w:rPr>
          <w:bCs/>
          <w:sz w:val="22"/>
          <w:szCs w:val="18"/>
        </w:rPr>
      </w:pPr>
      <w:r>
        <w:rPr>
          <w:rFonts w:hint="eastAsia"/>
          <w:bCs/>
          <w:sz w:val="22"/>
          <w:szCs w:val="18"/>
        </w:rPr>
        <w:t>[</w:t>
      </w:r>
      <w:r>
        <w:rPr>
          <w:bCs/>
          <w:sz w:val="22"/>
          <w:szCs w:val="18"/>
        </w:rPr>
        <w:t xml:space="preserve">2] R1-2212982, </w:t>
      </w:r>
      <w:r w:rsidR="00806FC7">
        <w:rPr>
          <w:bCs/>
          <w:sz w:val="22"/>
          <w:szCs w:val="18"/>
        </w:rPr>
        <w:tab/>
      </w:r>
      <w:r w:rsidRPr="00E94D5E">
        <w:rPr>
          <w:bCs/>
          <w:sz w:val="22"/>
          <w:szCs w:val="18"/>
        </w:rPr>
        <w:t>RAN1 agreements for Rel-18 NR RedCap</w:t>
      </w:r>
      <w:r>
        <w:rPr>
          <w:bCs/>
          <w:sz w:val="22"/>
          <w:szCs w:val="18"/>
        </w:rPr>
        <w:t>,</w:t>
      </w:r>
      <w:r w:rsidR="00806FC7">
        <w:rPr>
          <w:bCs/>
          <w:sz w:val="22"/>
          <w:szCs w:val="18"/>
        </w:rPr>
        <w:tab/>
      </w:r>
      <w:r w:rsidR="00806FC7">
        <w:rPr>
          <w:bCs/>
          <w:sz w:val="22"/>
          <w:szCs w:val="18"/>
        </w:rPr>
        <w:tab/>
      </w:r>
      <w:r>
        <w:rPr>
          <w:bCs/>
          <w:sz w:val="22"/>
          <w:szCs w:val="18"/>
        </w:rPr>
        <w:t>Ericsson.</w:t>
      </w:r>
    </w:p>
    <w:p w14:paraId="08240884" w14:textId="1B1CBF21" w:rsidR="00806FC7" w:rsidRDefault="00806FC7" w:rsidP="00806FC7">
      <w:pPr>
        <w:rPr>
          <w:bCs/>
          <w:sz w:val="22"/>
          <w:szCs w:val="18"/>
        </w:rPr>
      </w:pPr>
      <w:r>
        <w:rPr>
          <w:rFonts w:hint="eastAsia"/>
          <w:bCs/>
          <w:sz w:val="22"/>
          <w:szCs w:val="18"/>
        </w:rPr>
        <w:t>[</w:t>
      </w:r>
      <w:r>
        <w:rPr>
          <w:bCs/>
          <w:sz w:val="22"/>
          <w:szCs w:val="18"/>
        </w:rPr>
        <w:t>3] TS38.214 V17.</w:t>
      </w:r>
      <w:r w:rsidR="00AB2420">
        <w:rPr>
          <w:bCs/>
          <w:sz w:val="22"/>
          <w:szCs w:val="18"/>
        </w:rPr>
        <w:t>5</w:t>
      </w:r>
      <w:r>
        <w:rPr>
          <w:bCs/>
          <w:sz w:val="22"/>
          <w:szCs w:val="18"/>
        </w:rPr>
        <w:t xml:space="preserve">.0, </w:t>
      </w:r>
      <w:r>
        <w:rPr>
          <w:bCs/>
          <w:sz w:val="22"/>
          <w:szCs w:val="18"/>
        </w:rPr>
        <w:tab/>
      </w:r>
      <w:r w:rsidRPr="00806FC7">
        <w:rPr>
          <w:bCs/>
          <w:sz w:val="22"/>
          <w:szCs w:val="18"/>
        </w:rPr>
        <w:t>NR; Physical layer procedures for data</w:t>
      </w:r>
      <w:r>
        <w:rPr>
          <w:bCs/>
          <w:sz w:val="22"/>
          <w:szCs w:val="18"/>
        </w:rPr>
        <w:t>.</w:t>
      </w:r>
    </w:p>
    <w:p w14:paraId="4BD11779" w14:textId="77777777" w:rsidR="00806FC7" w:rsidRPr="006A0700" w:rsidRDefault="00806FC7" w:rsidP="006A0700">
      <w:pPr>
        <w:rPr>
          <w:bCs/>
          <w:sz w:val="22"/>
          <w:szCs w:val="18"/>
        </w:rPr>
      </w:pP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3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7FDA8" w14:textId="77777777" w:rsidR="00A46CEE" w:rsidRDefault="00A46CEE">
      <w:r>
        <w:separator/>
      </w:r>
    </w:p>
  </w:endnote>
  <w:endnote w:type="continuationSeparator" w:id="0">
    <w:p w14:paraId="76C5914C" w14:textId="77777777" w:rsidR="00A46CEE" w:rsidRDefault="00A46CEE">
      <w:r>
        <w:continuationSeparator/>
      </w:r>
    </w:p>
  </w:endnote>
  <w:endnote w:type="continuationNotice" w:id="1">
    <w:p w14:paraId="5C677E95" w14:textId="77777777" w:rsidR="00A46CEE" w:rsidRDefault="00A46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メイリオ">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D104" w14:textId="77777777" w:rsidR="00A46CEE" w:rsidRDefault="00A46CEE">
      <w:r>
        <w:separator/>
      </w:r>
    </w:p>
  </w:footnote>
  <w:footnote w:type="continuationSeparator" w:id="0">
    <w:p w14:paraId="4977F83B" w14:textId="77777777" w:rsidR="00A46CEE" w:rsidRDefault="00A46CEE">
      <w:r>
        <w:continuationSeparator/>
      </w:r>
    </w:p>
  </w:footnote>
  <w:footnote w:type="continuationNotice" w:id="1">
    <w:p w14:paraId="71F5E634" w14:textId="77777777" w:rsidR="00A46CEE" w:rsidRDefault="00A46C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3B41BD9"/>
    <w:multiLevelType w:val="hybridMultilevel"/>
    <w:tmpl w:val="3578ACDC"/>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2AC0118"/>
    <w:multiLevelType w:val="hybridMultilevel"/>
    <w:tmpl w:val="5FF6CFA4"/>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92B45F9"/>
    <w:multiLevelType w:val="hybridMultilevel"/>
    <w:tmpl w:val="6E90FEF6"/>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2215903">
    <w:abstractNumId w:val="0"/>
  </w:num>
  <w:num w:numId="2" w16cid:durableId="1117984691">
    <w:abstractNumId w:val="12"/>
  </w:num>
  <w:num w:numId="3" w16cid:durableId="825588288">
    <w:abstractNumId w:val="5"/>
  </w:num>
  <w:num w:numId="4" w16cid:durableId="1910964354">
    <w:abstractNumId w:val="16"/>
  </w:num>
  <w:num w:numId="5" w16cid:durableId="1958371535">
    <w:abstractNumId w:val="9"/>
  </w:num>
  <w:num w:numId="6" w16cid:durableId="204801368">
    <w:abstractNumId w:val="2"/>
  </w:num>
  <w:num w:numId="7" w16cid:durableId="1926574979">
    <w:abstractNumId w:val="10"/>
  </w:num>
  <w:num w:numId="8" w16cid:durableId="2039695097">
    <w:abstractNumId w:val="14"/>
  </w:num>
  <w:num w:numId="9" w16cid:durableId="357630619">
    <w:abstractNumId w:val="4"/>
  </w:num>
  <w:num w:numId="10" w16cid:durableId="1059203930">
    <w:abstractNumId w:val="17"/>
  </w:num>
  <w:num w:numId="11" w16cid:durableId="1942256015">
    <w:abstractNumId w:val="18"/>
  </w:num>
  <w:num w:numId="12" w16cid:durableId="907762391">
    <w:abstractNumId w:val="6"/>
  </w:num>
  <w:num w:numId="13" w16cid:durableId="1159536422">
    <w:abstractNumId w:val="7"/>
  </w:num>
  <w:num w:numId="14" w16cid:durableId="166335246">
    <w:abstractNumId w:val="11"/>
  </w:num>
  <w:num w:numId="15" w16cid:durableId="1692995453">
    <w:abstractNumId w:val="3"/>
  </w:num>
  <w:num w:numId="16" w16cid:durableId="1432704448">
    <w:abstractNumId w:val="15"/>
  </w:num>
  <w:num w:numId="17" w16cid:durableId="1085417104">
    <w:abstractNumId w:val="1"/>
  </w:num>
  <w:num w:numId="18" w16cid:durableId="1150748863">
    <w:abstractNumId w:val="8"/>
  </w:num>
  <w:num w:numId="19" w16cid:durableId="2126804337">
    <w:abstractNumId w:val="18"/>
  </w:num>
  <w:num w:numId="20" w16cid:durableId="56164652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5CC5"/>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9AD"/>
    <w:rsid w:val="00040C55"/>
    <w:rsid w:val="00040E6F"/>
    <w:rsid w:val="000413B6"/>
    <w:rsid w:val="000414D2"/>
    <w:rsid w:val="00041699"/>
    <w:rsid w:val="00041715"/>
    <w:rsid w:val="00041973"/>
    <w:rsid w:val="00041AF7"/>
    <w:rsid w:val="00041CFA"/>
    <w:rsid w:val="0004242B"/>
    <w:rsid w:val="000426F6"/>
    <w:rsid w:val="00043838"/>
    <w:rsid w:val="00043982"/>
    <w:rsid w:val="00043C5F"/>
    <w:rsid w:val="00043CE6"/>
    <w:rsid w:val="00043E34"/>
    <w:rsid w:val="00043E91"/>
    <w:rsid w:val="0004403F"/>
    <w:rsid w:val="000440A2"/>
    <w:rsid w:val="000445C0"/>
    <w:rsid w:val="00044B96"/>
    <w:rsid w:val="00044DCE"/>
    <w:rsid w:val="00044F75"/>
    <w:rsid w:val="000450C9"/>
    <w:rsid w:val="000452B5"/>
    <w:rsid w:val="00045994"/>
    <w:rsid w:val="00045E79"/>
    <w:rsid w:val="0004620F"/>
    <w:rsid w:val="00046576"/>
    <w:rsid w:val="00046BD6"/>
    <w:rsid w:val="00046C36"/>
    <w:rsid w:val="000473AF"/>
    <w:rsid w:val="000474F1"/>
    <w:rsid w:val="000476B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C5C"/>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2C2"/>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751"/>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9F8"/>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4B9"/>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B7A8F"/>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55"/>
    <w:rsid w:val="000D6B81"/>
    <w:rsid w:val="000D6DF3"/>
    <w:rsid w:val="000D6FD8"/>
    <w:rsid w:val="000D780C"/>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7B2"/>
    <w:rsid w:val="000E2F84"/>
    <w:rsid w:val="000E31E6"/>
    <w:rsid w:val="000E346C"/>
    <w:rsid w:val="000E36C4"/>
    <w:rsid w:val="000E3C68"/>
    <w:rsid w:val="000E3F97"/>
    <w:rsid w:val="000E416E"/>
    <w:rsid w:val="000E44C6"/>
    <w:rsid w:val="000E4DEB"/>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1FF7"/>
    <w:rsid w:val="001C2ADC"/>
    <w:rsid w:val="001C2D37"/>
    <w:rsid w:val="001C2E57"/>
    <w:rsid w:val="001C30BE"/>
    <w:rsid w:val="001C3870"/>
    <w:rsid w:val="001C3AAE"/>
    <w:rsid w:val="001C3CFB"/>
    <w:rsid w:val="001C4195"/>
    <w:rsid w:val="001C4462"/>
    <w:rsid w:val="001C4731"/>
    <w:rsid w:val="001C4835"/>
    <w:rsid w:val="001C48FB"/>
    <w:rsid w:val="001C49E4"/>
    <w:rsid w:val="001C4A0D"/>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71B"/>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67C"/>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0F36"/>
    <w:rsid w:val="002113D0"/>
    <w:rsid w:val="00211918"/>
    <w:rsid w:val="0021224A"/>
    <w:rsid w:val="002122BB"/>
    <w:rsid w:val="00212447"/>
    <w:rsid w:val="00212557"/>
    <w:rsid w:val="002126B3"/>
    <w:rsid w:val="00212805"/>
    <w:rsid w:val="00213571"/>
    <w:rsid w:val="00213FEF"/>
    <w:rsid w:val="00214338"/>
    <w:rsid w:val="0021460B"/>
    <w:rsid w:val="00214A39"/>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2A"/>
    <w:rsid w:val="00217FC2"/>
    <w:rsid w:val="002204B8"/>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6CD"/>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57D"/>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BFE"/>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7D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0FC9"/>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354"/>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867"/>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63A"/>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87C"/>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810"/>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66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76"/>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59A"/>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7DE"/>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8E2"/>
    <w:rsid w:val="00486BBB"/>
    <w:rsid w:val="00486F48"/>
    <w:rsid w:val="00487507"/>
    <w:rsid w:val="004878B4"/>
    <w:rsid w:val="00487A3B"/>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68D"/>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4FB"/>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63F"/>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B1"/>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9B9"/>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816"/>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E89"/>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3B4"/>
    <w:rsid w:val="005975C1"/>
    <w:rsid w:val="0059794C"/>
    <w:rsid w:val="005A006F"/>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B5A"/>
    <w:rsid w:val="005C0E50"/>
    <w:rsid w:val="005C1475"/>
    <w:rsid w:val="005C155D"/>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448"/>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1"/>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3EEE"/>
    <w:rsid w:val="006740A5"/>
    <w:rsid w:val="006740EF"/>
    <w:rsid w:val="00674686"/>
    <w:rsid w:val="00674DB4"/>
    <w:rsid w:val="00674F3B"/>
    <w:rsid w:val="00675064"/>
    <w:rsid w:val="0067525E"/>
    <w:rsid w:val="006753C3"/>
    <w:rsid w:val="006754F5"/>
    <w:rsid w:val="0067569C"/>
    <w:rsid w:val="00675ABD"/>
    <w:rsid w:val="00676034"/>
    <w:rsid w:val="00676120"/>
    <w:rsid w:val="00676B4E"/>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55C"/>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26"/>
    <w:rsid w:val="006D48B9"/>
    <w:rsid w:val="006D493B"/>
    <w:rsid w:val="006D4CA5"/>
    <w:rsid w:val="006D4D18"/>
    <w:rsid w:val="006D5547"/>
    <w:rsid w:val="006D5E95"/>
    <w:rsid w:val="006D61C5"/>
    <w:rsid w:val="006D62C3"/>
    <w:rsid w:val="006D62C5"/>
    <w:rsid w:val="006D6347"/>
    <w:rsid w:val="006D63A1"/>
    <w:rsid w:val="006D67D7"/>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570"/>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346"/>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766"/>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B88"/>
    <w:rsid w:val="00717E58"/>
    <w:rsid w:val="00717E63"/>
    <w:rsid w:val="00717FDD"/>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4E40"/>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28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297"/>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0E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E60"/>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466"/>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61C"/>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3BB4"/>
    <w:rsid w:val="008048DF"/>
    <w:rsid w:val="00804A63"/>
    <w:rsid w:val="00804B9E"/>
    <w:rsid w:val="00804DCC"/>
    <w:rsid w:val="00804E53"/>
    <w:rsid w:val="00804FBF"/>
    <w:rsid w:val="008052A1"/>
    <w:rsid w:val="00805661"/>
    <w:rsid w:val="008056B4"/>
    <w:rsid w:val="00805700"/>
    <w:rsid w:val="00805F08"/>
    <w:rsid w:val="0080671D"/>
    <w:rsid w:val="00806B5C"/>
    <w:rsid w:val="00806C6F"/>
    <w:rsid w:val="00806F31"/>
    <w:rsid w:val="00806FC7"/>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D53"/>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564"/>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8FF"/>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CC3"/>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65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5ED3"/>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92"/>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17E90"/>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690"/>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5F8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4B0"/>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16"/>
    <w:rsid w:val="009C7228"/>
    <w:rsid w:val="009C723A"/>
    <w:rsid w:val="009C75BD"/>
    <w:rsid w:val="009C7607"/>
    <w:rsid w:val="009C7630"/>
    <w:rsid w:val="009C76AA"/>
    <w:rsid w:val="009C7BF0"/>
    <w:rsid w:val="009D02D7"/>
    <w:rsid w:val="009D03DE"/>
    <w:rsid w:val="009D063E"/>
    <w:rsid w:val="009D06FF"/>
    <w:rsid w:val="009D08CA"/>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9BB"/>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5FD"/>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6CEE"/>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9D9"/>
    <w:rsid w:val="00A64CA1"/>
    <w:rsid w:val="00A64F1A"/>
    <w:rsid w:val="00A651C0"/>
    <w:rsid w:val="00A65B56"/>
    <w:rsid w:val="00A65CC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3A"/>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420"/>
    <w:rsid w:val="00AB26A6"/>
    <w:rsid w:val="00AB2A95"/>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93C"/>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1F8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7F9"/>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760"/>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84A"/>
    <w:rsid w:val="00B36A1F"/>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287"/>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85"/>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1A"/>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3EA"/>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038"/>
    <w:rsid w:val="00BA019E"/>
    <w:rsid w:val="00BA06FE"/>
    <w:rsid w:val="00BA0904"/>
    <w:rsid w:val="00BA0B4E"/>
    <w:rsid w:val="00BA0BE1"/>
    <w:rsid w:val="00BA0EE8"/>
    <w:rsid w:val="00BA1513"/>
    <w:rsid w:val="00BA1639"/>
    <w:rsid w:val="00BA1725"/>
    <w:rsid w:val="00BA1828"/>
    <w:rsid w:val="00BA1ACB"/>
    <w:rsid w:val="00BA23DE"/>
    <w:rsid w:val="00BA2434"/>
    <w:rsid w:val="00BA24BA"/>
    <w:rsid w:val="00BA2D7B"/>
    <w:rsid w:val="00BA2F8D"/>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5E44"/>
    <w:rsid w:val="00C163F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14D"/>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862"/>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2B4"/>
    <w:rsid w:val="00C874B5"/>
    <w:rsid w:val="00C875B2"/>
    <w:rsid w:val="00C87857"/>
    <w:rsid w:val="00C87ADB"/>
    <w:rsid w:val="00C90150"/>
    <w:rsid w:val="00C9072F"/>
    <w:rsid w:val="00C90A7C"/>
    <w:rsid w:val="00C90B09"/>
    <w:rsid w:val="00C90BD4"/>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07E"/>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6"/>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2E"/>
    <w:rsid w:val="00D021E3"/>
    <w:rsid w:val="00D0226C"/>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1E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0B4"/>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DE2"/>
    <w:rsid w:val="00D31E74"/>
    <w:rsid w:val="00D31EB2"/>
    <w:rsid w:val="00D31F57"/>
    <w:rsid w:val="00D327D6"/>
    <w:rsid w:val="00D32D18"/>
    <w:rsid w:val="00D336D1"/>
    <w:rsid w:val="00D33780"/>
    <w:rsid w:val="00D33B62"/>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1AF"/>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9EB"/>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27B"/>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1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D73"/>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BDC"/>
    <w:rsid w:val="00DE2D53"/>
    <w:rsid w:val="00DE30AA"/>
    <w:rsid w:val="00DE31E6"/>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99F"/>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45"/>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69B"/>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D5E"/>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2FD1"/>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59"/>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4D"/>
    <w:rsid w:val="00EC36F1"/>
    <w:rsid w:val="00EC3AA3"/>
    <w:rsid w:val="00EC3B3B"/>
    <w:rsid w:val="00EC3C7F"/>
    <w:rsid w:val="00EC4678"/>
    <w:rsid w:val="00EC4751"/>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6"/>
    <w:rsid w:val="00EE2F9D"/>
    <w:rsid w:val="00EE310C"/>
    <w:rsid w:val="00EE3318"/>
    <w:rsid w:val="00EE3745"/>
    <w:rsid w:val="00EE387E"/>
    <w:rsid w:val="00EE3B4C"/>
    <w:rsid w:val="00EE3B5C"/>
    <w:rsid w:val="00EE3B88"/>
    <w:rsid w:val="00EE3F20"/>
    <w:rsid w:val="00EE3FD5"/>
    <w:rsid w:val="00EE44D1"/>
    <w:rsid w:val="00EE4680"/>
    <w:rsid w:val="00EE47FC"/>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333"/>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2C"/>
    <w:rsid w:val="00F646D4"/>
    <w:rsid w:val="00F64916"/>
    <w:rsid w:val="00F64D33"/>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4D2B"/>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C86"/>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4FFD"/>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05"/>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4AF"/>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0263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af8">
    <w:name w:val="コメント文字列 (文字)"/>
    <w:basedOn w:val="a2"/>
    <w:link w:val="af7"/>
    <w:semiHidden/>
    <w:rsid w:val="00BA1725"/>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65976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00197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2153159">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84870866">
      <w:bodyDiv w:val="1"/>
      <w:marLeft w:val="0"/>
      <w:marRight w:val="0"/>
      <w:marTop w:val="0"/>
      <w:marBottom w:val="0"/>
      <w:divBdr>
        <w:top w:val="none" w:sz="0" w:space="0" w:color="auto"/>
        <w:left w:val="none" w:sz="0" w:space="0" w:color="auto"/>
        <w:bottom w:val="none" w:sz="0" w:space="0" w:color="auto"/>
        <w:right w:val="none" w:sz="0" w:space="0" w:color="auto"/>
      </w:divBdr>
    </w:div>
    <w:div w:id="691612003">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1750229">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17294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23946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64419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80674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66131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8369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623138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83718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4464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5.wmf"/><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oleObject" Target="embeddings/oleObject4.bin"/><Relationship Id="rId33"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239</Lines>
  <LinksUpToDate>false</LinksUpToDate>
  <Paragraphs>69</Paragraphs>
  <ScaleCrop>false</ScaleCrop>
  <CharactersWithSpaces>34550</CharactersWithSpaces>
  <SharedDoc>false</SharedDoc>
  <HyperlinksChanged>false</HyperlinksChanged>
  <AppVersion>16.0000</AppVersion>
  <Characters>28755</Characters>
  <Pages>15</Pages>
  <DocSecurity>0</DocSecurity>
  <Words>5864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2023-04-07T10:46:00Z</dcterms:modified>
  <dc:title/>
  <cp:lastModifiedBy/>
  <dcterms:created xsi:type="dcterms:W3CDTF">2023-04-07T10:46:00Z</dcterms:created>
  <cp:revision>1</cp:revision>
</cp:coreProperties>
</file>

<file path=docProps/custom.xml><?xml version="1.0" encoding="utf-8"?>
<Properties xmlns="http://schemas.openxmlformats.org/officeDocument/2006/custom-properties" xmlns:vt="http://schemas.openxmlformats.org/officeDocument/2006/docPropsVTypes"/>
</file>